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96" w:rsidRPr="00D76796" w:rsidRDefault="00D76796" w:rsidP="00D76796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  <w:r w:rsidRPr="00D76796">
        <w:rPr>
          <w:rFonts w:ascii="ＭＳ 明朝" w:eastAsia="ＭＳ 明朝" w:hAnsi="ＭＳ 明朝" w:cs="Times New Roman" w:hint="eastAsia"/>
          <w:sz w:val="24"/>
          <w:szCs w:val="24"/>
        </w:rPr>
        <w:t>様式第２号</w:t>
      </w:r>
      <w:r w:rsidRPr="00D76796">
        <w:rPr>
          <w:rFonts w:ascii="ＭＳ 明朝" w:eastAsia="ＭＳ 明朝" w:hAnsi="ＭＳ 明朝" w:cs="Times New Roman"/>
          <w:sz w:val="24"/>
          <w:szCs w:val="24"/>
        </w:rPr>
        <w:t>(</w:t>
      </w:r>
      <w:r w:rsidRPr="00D76796">
        <w:rPr>
          <w:rFonts w:ascii="ＭＳ 明朝" w:eastAsia="ＭＳ 明朝" w:hAnsi="ＭＳ 明朝" w:cs="Times New Roman" w:hint="eastAsia"/>
          <w:sz w:val="24"/>
          <w:szCs w:val="24"/>
        </w:rPr>
        <w:t>第５条関係</w:t>
      </w:r>
      <w:r w:rsidRPr="00D76796">
        <w:rPr>
          <w:rFonts w:ascii="ＭＳ 明朝" w:eastAsia="ＭＳ 明朝" w:hAnsi="ＭＳ 明朝" w:cs="Times New Roman"/>
          <w:sz w:val="24"/>
          <w:szCs w:val="24"/>
        </w:rPr>
        <w:t>)</w:t>
      </w:r>
    </w:p>
    <w:p w:rsidR="00D76796" w:rsidRPr="00D76796" w:rsidRDefault="00D76796" w:rsidP="00D76796">
      <w:pPr>
        <w:wordWrap w:val="0"/>
        <w:overflowPunct w:val="0"/>
        <w:autoSpaceDE w:val="0"/>
        <w:autoSpaceDN w:val="0"/>
        <w:spacing w:before="360" w:after="360" w:line="400" w:lineRule="exact"/>
        <w:jc w:val="center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76796">
        <w:rPr>
          <w:rFonts w:ascii="ＭＳ 明朝" w:eastAsia="ＭＳ 明朝" w:hAnsi="ＭＳ 明朝" w:cs="Times New Roman" w:hint="eastAsia"/>
          <w:color w:val="000000"/>
          <w:spacing w:val="525"/>
          <w:sz w:val="24"/>
          <w:szCs w:val="24"/>
        </w:rPr>
        <w:t>証明</w:t>
      </w: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書</w:t>
      </w:r>
    </w:p>
    <w:p w:rsidR="00D76796" w:rsidRPr="00D76796" w:rsidRDefault="00D76796" w:rsidP="00D76796">
      <w:pPr>
        <w:overflowPunct w:val="0"/>
        <w:autoSpaceDE w:val="0"/>
        <w:autoSpaceDN w:val="0"/>
        <w:spacing w:line="400" w:lineRule="exact"/>
        <w:ind w:right="420" w:firstLineChars="900" w:firstLine="4050"/>
        <w:jc w:val="left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76796">
        <w:rPr>
          <w:rFonts w:ascii="ＭＳ 明朝" w:eastAsia="ＭＳ 明朝" w:hAnsi="ＭＳ 明朝" w:cs="Times New Roman" w:hint="eastAsia"/>
          <w:color w:val="000000"/>
          <w:spacing w:val="105"/>
          <w:sz w:val="24"/>
          <w:szCs w:val="24"/>
        </w:rPr>
        <w:t>住</w:t>
      </w: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所　　稲敷市　　　　　　　　　</w:t>
      </w:r>
    </w:p>
    <w:p w:rsidR="00D76796" w:rsidRPr="00D76796" w:rsidRDefault="00D76796" w:rsidP="00D76796">
      <w:pPr>
        <w:overflowPunct w:val="0"/>
        <w:autoSpaceDE w:val="0"/>
        <w:autoSpaceDN w:val="0"/>
        <w:spacing w:line="400" w:lineRule="exact"/>
        <w:ind w:right="420"/>
        <w:jc w:val="left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D76796" w:rsidRPr="00D76796" w:rsidRDefault="00D76796" w:rsidP="00D76796">
      <w:pPr>
        <w:wordWrap w:val="0"/>
        <w:overflowPunct w:val="0"/>
        <w:autoSpaceDE w:val="0"/>
        <w:autoSpaceDN w:val="0"/>
        <w:spacing w:line="400" w:lineRule="exact"/>
        <w:ind w:right="420" w:firstLineChars="900" w:firstLine="4050"/>
        <w:jc w:val="left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76796">
        <w:rPr>
          <w:rFonts w:ascii="ＭＳ 明朝" w:eastAsia="ＭＳ 明朝" w:hAnsi="ＭＳ 明朝" w:cs="Times New Roman" w:hint="eastAsia"/>
          <w:color w:val="000000"/>
          <w:spacing w:val="105"/>
          <w:sz w:val="24"/>
          <w:szCs w:val="24"/>
        </w:rPr>
        <w:t>氏</w:t>
      </w: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名　　　　　　　　　　</w:t>
      </w:r>
    </w:p>
    <w:p w:rsidR="00D76796" w:rsidRPr="00D76796" w:rsidRDefault="00D76796" w:rsidP="00D76796">
      <w:pPr>
        <w:overflowPunct w:val="0"/>
        <w:autoSpaceDE w:val="0"/>
        <w:autoSpaceDN w:val="0"/>
        <w:spacing w:line="400" w:lineRule="exact"/>
        <w:ind w:right="420"/>
        <w:jc w:val="left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D76796" w:rsidRPr="00D76796" w:rsidRDefault="00D76796" w:rsidP="00D76796">
      <w:pPr>
        <w:wordWrap w:val="0"/>
        <w:overflowPunct w:val="0"/>
        <w:autoSpaceDE w:val="0"/>
        <w:autoSpaceDN w:val="0"/>
        <w:spacing w:after="120" w:line="400" w:lineRule="exact"/>
        <w:ind w:right="420" w:firstLineChars="2000" w:firstLine="4800"/>
        <w:jc w:val="left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76796">
        <w:rPr>
          <w:rFonts w:ascii="ＭＳ 明朝" w:eastAsia="ＭＳ 明朝" w:hAnsi="ＭＳ 明朝" w:cs="Times New Roman"/>
          <w:color w:val="000000"/>
          <w:sz w:val="24"/>
          <w:szCs w:val="24"/>
        </w:rPr>
        <w:t>(</w:t>
      </w: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　　年　　月　　日生</w:t>
      </w:r>
      <w:r w:rsidRPr="00D76796">
        <w:rPr>
          <w:rFonts w:ascii="ＭＳ 明朝" w:eastAsia="ＭＳ 明朝" w:hAnsi="ＭＳ 明朝" w:cs="Times New Roman"/>
          <w:color w:val="000000"/>
          <w:sz w:val="24"/>
          <w:szCs w:val="24"/>
        </w:rPr>
        <w:t>)</w:t>
      </w:r>
    </w:p>
    <w:p w:rsidR="00D76796" w:rsidRPr="00D76796" w:rsidRDefault="00D76796" w:rsidP="00D76796">
      <w:pPr>
        <w:overflowPunct w:val="0"/>
        <w:autoSpaceDE w:val="0"/>
        <w:autoSpaceDN w:val="0"/>
        <w:spacing w:after="120" w:line="400" w:lineRule="exact"/>
        <w:ind w:right="420"/>
        <w:jc w:val="right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0"/>
        <w:gridCol w:w="6630"/>
      </w:tblGrid>
      <w:tr w:rsidR="00D76796" w:rsidRPr="00D76796" w:rsidTr="00093370">
        <w:trPr>
          <w:trHeight w:hRule="exact" w:val="706"/>
        </w:trPr>
        <w:tc>
          <w:tcPr>
            <w:tcW w:w="1890" w:type="dxa"/>
            <w:vAlign w:val="center"/>
            <w:hideMark/>
          </w:tcPr>
          <w:p w:rsidR="00D76796" w:rsidRPr="00D76796" w:rsidRDefault="00D76796" w:rsidP="00D767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D76796">
              <w:rPr>
                <w:rFonts w:ascii="ＭＳ 明朝" w:eastAsia="ＭＳ 明朝" w:hAnsi="ＭＳ 明朝" w:cs="Times New Roman" w:hint="eastAsia"/>
                <w:color w:val="000000"/>
                <w:spacing w:val="420"/>
                <w:sz w:val="24"/>
                <w:szCs w:val="24"/>
              </w:rPr>
              <w:t>病</w:t>
            </w:r>
            <w:r w:rsidRPr="00D7679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6630" w:type="dxa"/>
            <w:vAlign w:val="center"/>
            <w:hideMark/>
          </w:tcPr>
          <w:p w:rsidR="00D76796" w:rsidRPr="00D76796" w:rsidRDefault="00D76796" w:rsidP="00D767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D76796">
              <w:rPr>
                <w:rFonts w:ascii="ＭＳ 明朝" w:eastAsia="ＭＳ 明朝" w:hAnsi="ＭＳ 明朝" w:cs="Times New Roman" w:hint="eastAsia"/>
                <w:color w:val="000000"/>
                <w:spacing w:val="105"/>
                <w:sz w:val="24"/>
                <w:szCs w:val="24"/>
              </w:rPr>
              <w:t>老人性白内</w:t>
            </w:r>
            <w:r w:rsidRPr="00D7679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障</w:t>
            </w:r>
          </w:p>
        </w:tc>
      </w:tr>
      <w:tr w:rsidR="00D76796" w:rsidRPr="00D76796" w:rsidTr="00093370">
        <w:trPr>
          <w:trHeight w:hRule="exact" w:val="1709"/>
        </w:trPr>
        <w:tc>
          <w:tcPr>
            <w:tcW w:w="1890" w:type="dxa"/>
            <w:vAlign w:val="center"/>
            <w:hideMark/>
          </w:tcPr>
          <w:p w:rsidR="00D76796" w:rsidRPr="00D76796" w:rsidRDefault="00D76796" w:rsidP="00D76796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D76796">
              <w:rPr>
                <w:rFonts w:ascii="ＭＳ 明朝" w:eastAsia="ＭＳ 明朝" w:hAnsi="ＭＳ 明朝" w:cs="Times New Roman" w:hint="eastAsia"/>
                <w:color w:val="000000"/>
                <w:spacing w:val="525"/>
                <w:sz w:val="24"/>
                <w:szCs w:val="24"/>
              </w:rPr>
              <w:t>手</w:t>
            </w:r>
            <w:r w:rsidRPr="00D7679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術</w:t>
            </w:r>
            <w:r w:rsidRPr="00D76796">
              <w:rPr>
                <w:rFonts w:ascii="ＭＳ 明朝" w:eastAsia="ＭＳ 明朝" w:hAnsi="ＭＳ 明朝" w:cs="Times New Roman" w:hint="eastAsia"/>
                <w:color w:val="000000"/>
                <w:spacing w:val="210"/>
                <w:sz w:val="24"/>
                <w:szCs w:val="24"/>
              </w:rPr>
              <w:t>年月</w:t>
            </w:r>
            <w:r w:rsidRPr="00D7679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630" w:type="dxa"/>
            <w:vAlign w:val="center"/>
            <w:hideMark/>
          </w:tcPr>
          <w:p w:rsidR="00D76796" w:rsidRPr="00D76796" w:rsidRDefault="00D76796" w:rsidP="00D76796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450"/>
              <w:textAlignment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D76796">
              <w:rPr>
                <w:rFonts w:ascii="ＭＳ 明朝" w:eastAsia="ＭＳ 明朝" w:hAnsi="ＭＳ 明朝" w:cs="Times New Roman" w:hint="eastAsia"/>
                <w:color w:val="000000"/>
                <w:spacing w:val="105"/>
                <w:sz w:val="24"/>
                <w:szCs w:val="24"/>
              </w:rPr>
              <w:t>右</w:t>
            </w:r>
            <w:r w:rsidRPr="00D7679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眼　　　　　　年　　　　月　　　　日</w:t>
            </w:r>
          </w:p>
          <w:p w:rsidR="00D76796" w:rsidRPr="00D76796" w:rsidRDefault="00D76796" w:rsidP="00D76796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</w:p>
          <w:p w:rsidR="00D76796" w:rsidRPr="00D76796" w:rsidRDefault="00D76796" w:rsidP="00D76796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450"/>
              <w:textAlignment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D76796">
              <w:rPr>
                <w:rFonts w:ascii="ＭＳ 明朝" w:eastAsia="ＭＳ 明朝" w:hAnsi="ＭＳ 明朝" w:cs="Times New Roman" w:hint="eastAsia"/>
                <w:color w:val="000000"/>
                <w:spacing w:val="105"/>
                <w:sz w:val="24"/>
                <w:szCs w:val="24"/>
              </w:rPr>
              <w:t>左</w:t>
            </w:r>
            <w:r w:rsidRPr="00D7679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眼　　　　　　年　　　　月　　　　日</w:t>
            </w:r>
          </w:p>
        </w:tc>
      </w:tr>
    </w:tbl>
    <w:p w:rsidR="00D76796" w:rsidRPr="00D76796" w:rsidRDefault="00D76796" w:rsidP="00D76796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上記の者は老人性白内障の治療のための水晶体の摘出手術（以下「手術」という）後の視力矯正のため，（補助眼鏡・特殊眼鏡・コンタクトレンズ</w:t>
      </w:r>
      <w:r w:rsidRPr="00D76796">
        <w:rPr>
          <w:rFonts w:ascii="ＭＳ 明朝" w:eastAsia="ＭＳ 明朝" w:hAnsi="ＭＳ 明朝" w:cs="Times New Roman"/>
          <w:color w:val="000000"/>
          <w:sz w:val="24"/>
          <w:szCs w:val="24"/>
        </w:rPr>
        <w:t>)</w:t>
      </w: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の使用を必要と認めます。</w:t>
      </w:r>
    </w:p>
    <w:p w:rsidR="00D76796" w:rsidRPr="00D76796" w:rsidRDefault="00D76796" w:rsidP="00D76796">
      <w:pPr>
        <w:wordWrap w:val="0"/>
        <w:overflowPunct w:val="0"/>
        <w:autoSpaceDE w:val="0"/>
        <w:autoSpaceDN w:val="0"/>
        <w:spacing w:before="360" w:after="360" w:line="400" w:lineRule="exact"/>
        <w:ind w:right="420"/>
        <w:jc w:val="right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年　　月　　日</w:t>
      </w:r>
    </w:p>
    <w:p w:rsidR="00D76796" w:rsidRPr="00D76796" w:rsidRDefault="00D76796" w:rsidP="00D76796">
      <w:pPr>
        <w:overflowPunct w:val="0"/>
        <w:autoSpaceDE w:val="0"/>
        <w:autoSpaceDN w:val="0"/>
        <w:spacing w:line="400" w:lineRule="exact"/>
        <w:ind w:right="420" w:firstLineChars="2100" w:firstLine="5040"/>
        <w:jc w:val="left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所在地　　　　　　　　　</w:t>
      </w:r>
    </w:p>
    <w:p w:rsidR="00D76796" w:rsidRPr="00D76796" w:rsidRDefault="00D76796" w:rsidP="00D76796">
      <w:pPr>
        <w:wordWrap w:val="0"/>
        <w:overflowPunct w:val="0"/>
        <w:autoSpaceDE w:val="0"/>
        <w:autoSpaceDN w:val="0"/>
        <w:spacing w:line="400" w:lineRule="exact"/>
        <w:ind w:leftChars="100" w:left="210" w:right="420" w:firstLineChars="1500" w:firstLine="3600"/>
        <w:jc w:val="left"/>
        <w:textAlignment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医療機関　</w:t>
      </w:r>
      <w:r w:rsidRPr="00D76796">
        <w:rPr>
          <w:rFonts w:ascii="ＭＳ 明朝" w:eastAsia="ＭＳ 明朝" w:hAnsi="ＭＳ 明朝" w:cs="Times New Roman" w:hint="eastAsia"/>
          <w:color w:val="000000"/>
          <w:spacing w:val="105"/>
          <w:sz w:val="24"/>
          <w:szCs w:val="24"/>
        </w:rPr>
        <w:t>名</w:t>
      </w: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称　　　　　　　　　　　　　　　　　　　　　　　　　　　　　</w:t>
      </w:r>
      <w:r w:rsidRPr="00D76796">
        <w:rPr>
          <w:rFonts w:ascii="ＭＳ 明朝" w:eastAsia="ＭＳ 明朝" w:hAnsi="ＭＳ 明朝" w:cs="Times New Roman" w:hint="eastAsia"/>
          <w:color w:val="000000"/>
          <w:spacing w:val="105"/>
          <w:sz w:val="24"/>
          <w:szCs w:val="24"/>
        </w:rPr>
        <w:t>医</w:t>
      </w:r>
      <w:r w:rsidRPr="00D76796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師　　　　　　　　印</w:t>
      </w:r>
    </w:p>
    <w:p w:rsidR="00D76796" w:rsidRPr="00D76796" w:rsidRDefault="00D76796" w:rsidP="00D76796">
      <w:pPr>
        <w:wordWrap w:val="0"/>
        <w:overflowPunct w:val="0"/>
        <w:autoSpaceDE w:val="0"/>
        <w:autoSpaceDN w:val="0"/>
        <w:ind w:left="578" w:hangingChars="241" w:hanging="578"/>
        <w:textAlignment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7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</w:t>
      </w:r>
    </w:p>
    <w:p w:rsidR="00D76796" w:rsidRPr="00D76796" w:rsidRDefault="00D76796" w:rsidP="00D76796">
      <w:pPr>
        <w:wordWrap w:val="0"/>
        <w:overflowPunct w:val="0"/>
        <w:autoSpaceDE w:val="0"/>
        <w:autoSpaceDN w:val="0"/>
        <w:ind w:left="578" w:hangingChars="241" w:hanging="578"/>
        <w:textAlignment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7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7679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(1)</w:t>
      </w:r>
      <w:r w:rsidRPr="00D767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補助眼鏡とは，手術後に人工水晶体を挿入した者が，視力矯正のために使用する眼鏡をいいます。</w:t>
      </w:r>
    </w:p>
    <w:p w:rsidR="00D76796" w:rsidRPr="00D76796" w:rsidRDefault="00D76796" w:rsidP="00D76796">
      <w:pPr>
        <w:wordWrap w:val="0"/>
        <w:overflowPunct w:val="0"/>
        <w:autoSpaceDE w:val="0"/>
        <w:autoSpaceDN w:val="0"/>
        <w:ind w:left="578" w:hangingChars="241" w:hanging="578"/>
        <w:textAlignment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7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7679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(2)</w:t>
      </w:r>
      <w:r w:rsidRPr="00D767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特殊眼鏡とは，病状等の理由により，手術後に人工水晶体を挿入することができない者が，視力矯正のために使用する眼鏡をいいます。</w:t>
      </w:r>
    </w:p>
    <w:p w:rsidR="00D76796" w:rsidRPr="00D76796" w:rsidRDefault="00D76796" w:rsidP="00D76796">
      <w:pPr>
        <w:wordWrap w:val="0"/>
        <w:overflowPunct w:val="0"/>
        <w:autoSpaceDE w:val="0"/>
        <w:autoSpaceDN w:val="0"/>
        <w:ind w:left="578" w:hangingChars="241" w:hanging="578"/>
        <w:textAlignment w:val="center"/>
        <w:rPr>
          <w:rFonts w:ascii="ＭＳ 明朝" w:eastAsia="ＭＳ 明朝" w:hAnsi="ＭＳ 明朝" w:cs="Times New Roman"/>
          <w:sz w:val="24"/>
          <w:szCs w:val="24"/>
        </w:rPr>
      </w:pPr>
      <w:r w:rsidRPr="00D767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7679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(3)</w:t>
      </w:r>
      <w:r w:rsidRPr="00D7679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コンタクトレンズとは，病状等の理由により，手術後に人工水晶体を挿入できない者が，視力矯正のため使用するコンタクトレンズをいいます。</w:t>
      </w:r>
      <w:bookmarkStart w:id="0" w:name="_GoBack"/>
      <w:bookmarkEnd w:id="0"/>
    </w:p>
    <w:p w:rsidR="000A4BB4" w:rsidRPr="00D76796" w:rsidRDefault="000A4BB4"/>
    <w:sectPr w:rsidR="000A4BB4" w:rsidRPr="00D76796" w:rsidSect="009461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96"/>
    <w:rsid w:val="000A4BB4"/>
    <w:rsid w:val="00D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32B150-BFC0-43EB-8E83-2C2E5AE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宮本昭（02</dc:creator>
  <cp:keywords/>
  <dc:description/>
  <cp:lastModifiedBy>宮本昭（02</cp:lastModifiedBy>
  <cp:revision>1</cp:revision>
  <dcterms:created xsi:type="dcterms:W3CDTF">2019-07-02T23:39:00Z</dcterms:created>
  <dcterms:modified xsi:type="dcterms:W3CDTF">2019-07-02T23:39:00Z</dcterms:modified>
</cp:coreProperties>
</file>