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5671"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別紙</w:t>
      </w:r>
    </w:p>
    <w:p w14:paraId="28582D08" w14:textId="77777777" w:rsidR="00752D85" w:rsidRPr="00600811" w:rsidRDefault="00752D85" w:rsidP="00752D85">
      <w:pPr>
        <w:adjustRightInd w:val="0"/>
        <w:ind w:firstLineChars="100" w:firstLine="240"/>
        <w:rPr>
          <w:rFonts w:hAnsi="ＭＳ 明朝"/>
          <w:sz w:val="24"/>
          <w:szCs w:val="24"/>
        </w:rPr>
      </w:pPr>
      <w:r w:rsidRPr="00600811">
        <w:rPr>
          <w:rFonts w:hAnsi="ＭＳ 明朝" w:hint="eastAsia"/>
          <w:sz w:val="24"/>
          <w:szCs w:val="24"/>
        </w:rPr>
        <w:t>（総則）</w:t>
      </w:r>
    </w:p>
    <w:p w14:paraId="59C4543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5BDF805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受注者は、契約書記載の工事を契約書記載の工期内に完成し、工事目的物を発注者に引き渡すものとし、発注者は、その請負代金を受注者に支払うものとする。</w:t>
      </w:r>
    </w:p>
    <w:p w14:paraId="284AA86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仮設、施工方法その他工事目的物を完成するために必要な一切の手段（以下「施工方法等」という。）については、この約款及び設計図書に特別の定めがある場合を除き、受注者がその責任において定める。</w:t>
      </w:r>
    </w:p>
    <w:p w14:paraId="532C20E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受注者は、この契約の履行に関して知り得た秘密を他に漏らしてはならない。</w:t>
      </w:r>
    </w:p>
    <w:p w14:paraId="5EF65C4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この約款に定める催告、請求、通知、報告、申出、承諾及び解除は、書面により行わなければならない。</w:t>
      </w:r>
    </w:p>
    <w:p w14:paraId="2C3F42B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６　この契約の履行に関して発注者と受注者との間で用いる言語は、日本語とする。</w:t>
      </w:r>
    </w:p>
    <w:p w14:paraId="11EF83C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７　この約款に定める金銭の支払に用いる通貨は、日本円とする。</w:t>
      </w:r>
    </w:p>
    <w:p w14:paraId="2C9E671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８　この契約の履行に関して発注者と受注者との間で用いる計量単位は、設計図書に特別の定めがある場合を除き、計量法（平成４年法律第５１号）に定めるところによるものとする。</w:t>
      </w:r>
    </w:p>
    <w:p w14:paraId="53E4DCDA"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９　この約款及び設計図書における期間の定めについては、民法（明治２９年法律第８９号）及び商法（明治３２年法律第４８号）の定めるところによるものとする。</w:t>
      </w:r>
    </w:p>
    <w:p w14:paraId="0DF983B2"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１０　この契約は、日本国の法令に準拠するものとする。</w:t>
      </w:r>
    </w:p>
    <w:p w14:paraId="383DF7B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１１　この契約に係る訴訟については、日本国の裁判所をもって合意による専属的管轄裁判所とする。</w:t>
      </w:r>
    </w:p>
    <w:p w14:paraId="3C55F0B7"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１２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48007B44"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（関連工事の調整）</w:t>
      </w:r>
    </w:p>
    <w:p w14:paraId="5585B0E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第２条　発注者は、受注者の施工する工事及び発注者の発注に係る第三者の施工する他の工事が施工上密接に関連する場合において、必要があるときは、その施工につき、調整を行うものとする。この場合において、受注者は、発注者の調整に従い、第三者の行う工事の円滑な施工に協力しなければならな</w:t>
      </w:r>
      <w:r w:rsidRPr="00600811">
        <w:rPr>
          <w:rFonts w:hAnsi="ＭＳ 明朝" w:hint="eastAsia"/>
          <w:sz w:val="24"/>
          <w:szCs w:val="24"/>
        </w:rPr>
        <w:lastRenderedPageBreak/>
        <w:t>い。</w:t>
      </w:r>
    </w:p>
    <w:p w14:paraId="04E14A0B"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（請負代金内訳書及び工程表）</w:t>
      </w:r>
    </w:p>
    <w:p w14:paraId="51E2489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第３条　受注者は、この契約の締結後７日以内に設計図書に基づいて請負代金内訳書（以下「内訳書」という。）及び工程表を作成し、発注者に提出しなければならない。</w:t>
      </w:r>
    </w:p>
    <w:p w14:paraId="71076BF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内訳書及び工程表は、発注者及び受注者を拘束するものではない。</w:t>
      </w:r>
    </w:p>
    <w:p w14:paraId="44C6F6BE"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（契約の保証）</w:t>
      </w:r>
    </w:p>
    <w:p w14:paraId="1FF4C07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0B87C510"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（１）契約保証金の納付</w:t>
      </w:r>
    </w:p>
    <w:p w14:paraId="729F9CA6"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（２）契約保証金に代わる担保となる有価証券等の提供</w:t>
      </w:r>
    </w:p>
    <w:p w14:paraId="70498217"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３）この契約による債務の不履行により生ずる損害金の支払を保証する銀行若しくは発注者が確実と認める金融機関等又は公共工事の前払金保証事業に関する法律（昭和２７年法律第１８４号）第２条第４項に規定する保証事業会社（第３５条及び第３６条において「保証事業会社」という。）の保証</w:t>
      </w:r>
    </w:p>
    <w:p w14:paraId="4F109AE0"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（４）この契約による債務の履行を保証する公共工事履行保証証券による保証</w:t>
      </w:r>
    </w:p>
    <w:p w14:paraId="4B125A37"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（５）この契約による債務の不履行により生ずる損害をてん補する履行保証保険契約の締結</w:t>
      </w:r>
    </w:p>
    <w:p w14:paraId="1A1BDDD4" w14:textId="77777777" w:rsidR="00752D85" w:rsidRPr="00600811" w:rsidRDefault="00752D85" w:rsidP="00752D85">
      <w:pPr>
        <w:adjustRightInd w:val="0"/>
        <w:ind w:left="240" w:hangingChars="100" w:hanging="240"/>
        <w:rPr>
          <w:rFonts w:hAnsi="ＭＳ 明朝"/>
          <w:sz w:val="24"/>
          <w:szCs w:val="24"/>
        </w:rPr>
      </w:pPr>
      <w:r w:rsidRPr="00600811">
        <w:rPr>
          <w:rFonts w:hAnsi="ＭＳ 明朝" w:hint="eastAsia"/>
          <w:sz w:val="24"/>
          <w:szCs w:val="24"/>
        </w:rPr>
        <w:t>２　前項の保証に係る契約保証金の額、保証金額又は保険金額（第５項において「保証の額」という。）は、請負代金額の１０分の１以上としなければならない。</w:t>
      </w:r>
    </w:p>
    <w:p w14:paraId="3A19CC6E" w14:textId="77777777" w:rsidR="00752D85" w:rsidRPr="00600811" w:rsidRDefault="00752D85" w:rsidP="00752D85">
      <w:pPr>
        <w:adjustRightInd w:val="0"/>
        <w:ind w:left="240" w:hangingChars="100" w:hanging="240"/>
        <w:rPr>
          <w:rFonts w:hAnsi="ＭＳ 明朝"/>
          <w:sz w:val="24"/>
          <w:szCs w:val="24"/>
        </w:rPr>
      </w:pPr>
      <w:r w:rsidRPr="00600811">
        <w:rPr>
          <w:rFonts w:hAnsi="ＭＳ 明朝" w:hint="eastAsia"/>
          <w:sz w:val="24"/>
          <w:szCs w:val="24"/>
        </w:rPr>
        <w:t>３　受注者が第１項第３号から第５号までのいずれかに掲げる保証を付す場合は、当該保証は第５５条第３項各号に掲げる者による契約の解除の場合についても保証するものでなければならない。</w:t>
      </w:r>
    </w:p>
    <w:p w14:paraId="0AC47D9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F11E2D7"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請負代金額の変更があった場合には、保証の額が変更後の請負代金額の１０分の１に達するまで、発注者は、保証の額の増額を請求することができ、受注者は、保証の額の減額を請求することができる。</w:t>
      </w:r>
    </w:p>
    <w:p w14:paraId="5C3830AA" w14:textId="77777777" w:rsidR="00752D85" w:rsidRPr="00600811" w:rsidRDefault="00752D85" w:rsidP="00752D85">
      <w:pPr>
        <w:adjustRightInd w:val="0"/>
        <w:ind w:firstLineChars="100" w:firstLine="240"/>
        <w:rPr>
          <w:rFonts w:hAnsi="ＭＳ 明朝"/>
          <w:sz w:val="24"/>
          <w:szCs w:val="24"/>
        </w:rPr>
      </w:pPr>
      <w:r w:rsidRPr="00600811">
        <w:rPr>
          <w:rFonts w:hAnsi="ＭＳ 明朝" w:hint="eastAsia"/>
          <w:sz w:val="24"/>
          <w:szCs w:val="24"/>
        </w:rPr>
        <w:t>（権利義務の譲渡等）</w:t>
      </w:r>
      <w:r w:rsidRPr="00600811">
        <w:rPr>
          <w:rFonts w:hAnsi="ＭＳ 明朝"/>
          <w:spacing w:val="2"/>
        </w:rPr>
        <w:t xml:space="preserve"> </w:t>
      </w:r>
    </w:p>
    <w:p w14:paraId="72AFCC70"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第５条　受注者は、この契約により生ずる権利又は義務を第三者に譲渡し、又は承継させてはならない。ただし、あらかじめ発注者の承諾を得た場合は、この限りでない。</w:t>
      </w:r>
    </w:p>
    <w:p w14:paraId="5D42C6FE"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受注者は、工事目的物並びに工事材料（工場製品を含む。以下同じ。）のうち第１３条第２項の規定による検査に合格したもの及び第３８条第３項の規定による部分払のための確認を受けたものを第三者に譲渡し、貸与し、又</w:t>
      </w:r>
      <w:r w:rsidRPr="00600811">
        <w:rPr>
          <w:rFonts w:hAnsi="ＭＳ 明朝" w:hint="eastAsia"/>
          <w:sz w:val="24"/>
          <w:szCs w:val="24"/>
        </w:rPr>
        <w:lastRenderedPageBreak/>
        <w:t>は抵当権その他の担保の目的に供してはならない。ただし、あらかじめ発注者の承諾を得た場合は、この限りでない。</w:t>
      </w:r>
    </w:p>
    <w:p w14:paraId="65D8E41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受注者が前払金の使用、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4CB38D84"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1F48D327"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（一括委任又は一括下請負の禁止）</w:t>
      </w:r>
    </w:p>
    <w:p w14:paraId="47D93C9C"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第６条　受注者は、工事の全部若しくはその主たる部分又は他の部分から独立してその機能を発揮する工作物の工事を一括して第三者に委任し、又は請け負わせてはならない。</w:t>
      </w:r>
    </w:p>
    <w:p w14:paraId="73F70469"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（下請負人の通知）</w:t>
      </w:r>
    </w:p>
    <w:p w14:paraId="667124E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第７条　発注者は、受注者に対して、下請負人の商号又は名称その他必要な事項の通知を請求することができる。</w:t>
      </w:r>
    </w:p>
    <w:p w14:paraId="1DA0CBF1"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（特許権等の使用）</w:t>
      </w:r>
    </w:p>
    <w:p w14:paraId="3CBCAE3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第８条　受注者は、特許権、実用新案権、意匠権、商標権その他日本国の法令に基づき保護される第三者の権利（以下この条において「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過失なくその存在を知らなかったときは、発注者は、受注者がその使用に関して要した費用を負担しなければならない。</w:t>
      </w:r>
    </w:p>
    <w:p w14:paraId="2D749A19"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（監督員）</w:t>
      </w:r>
    </w:p>
    <w:p w14:paraId="6D487F4E"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第９条　発注者は、監督員を置いたときは、その氏名を受注者に通知しなければならない。監督員を変更したときも、同様とする。</w:t>
      </w:r>
    </w:p>
    <w:p w14:paraId="1148C574"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監督員は、この約款に基づく発注者の権限とされる事項のうち発注者が必要と認めて監督員に委任したもののほか、設計図書に定めるところにより、次に掲げる権限を有する。</w:t>
      </w:r>
    </w:p>
    <w:p w14:paraId="2FCBBF32"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（１）この契約の履行についての受注者又は受注者の現場代理人に対する指示、承諾又は協議</w:t>
      </w:r>
    </w:p>
    <w:p w14:paraId="3672A2A7"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（２）設計図書に基づく工事の施工のための詳細図等の作成及び交付又は受注者が作成した詳細図等の承諾</w:t>
      </w:r>
    </w:p>
    <w:p w14:paraId="66D6B110"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（３）設計図書に基づく工程の管理、立会い、工事の施工状況の検査又は工事材料の試験若しくは検査（確認を含む。）</w:t>
      </w:r>
    </w:p>
    <w:p w14:paraId="5553AF3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発注者は、２人以上の監督員を置き、前項の権限を分担させたときにあっては、それぞれの監督員の有する権限の内容を、監督員にこの約款に基づく</w:t>
      </w:r>
      <w:r w:rsidRPr="00600811">
        <w:rPr>
          <w:rFonts w:hAnsi="ＭＳ 明朝" w:hint="eastAsia"/>
          <w:sz w:val="24"/>
          <w:szCs w:val="24"/>
        </w:rPr>
        <w:lastRenderedPageBreak/>
        <w:t>発注者の権限の一部を委任したときにあっては、当該委任した権限の内容を、受注者に通知しなければならない。</w:t>
      </w:r>
    </w:p>
    <w:p w14:paraId="0674D8B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第２項の規定に基づく監督員の指示又は承諾は、原則として、書面により行わなければならない。</w:t>
      </w:r>
    </w:p>
    <w:p w14:paraId="4BAAF697" w14:textId="77777777" w:rsidR="00752D85" w:rsidRPr="00600811" w:rsidRDefault="00752D85" w:rsidP="00752D85">
      <w:pPr>
        <w:adjustRightInd w:val="0"/>
        <w:ind w:left="240" w:hangingChars="100" w:hanging="240"/>
        <w:rPr>
          <w:rFonts w:hAnsi="ＭＳ 明朝"/>
          <w:sz w:val="24"/>
          <w:szCs w:val="24"/>
        </w:rPr>
      </w:pPr>
      <w:r w:rsidRPr="00600811">
        <w:rPr>
          <w:rFonts w:hAnsi="ＭＳ 明朝" w:hint="eastAsia"/>
          <w:sz w:val="24"/>
          <w:szCs w:val="24"/>
        </w:rPr>
        <w:t>５　発注者が監督員を置いたときは、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78C2E056"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（現場代理人及び主任技術者等）</w:t>
      </w:r>
    </w:p>
    <w:p w14:paraId="6725292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第１０条　受注者は、次に掲げる者のうち、工事を施工する上で必要な者を工事現場に設置し、設計図書に定めるところにより、その氏名その他必要な事項を発注者に通知しなければならない。これらの者を変更したときも、同様とする。</w:t>
      </w:r>
    </w:p>
    <w:p w14:paraId="17A84B7B"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（１）現場代理人</w:t>
      </w:r>
    </w:p>
    <w:p w14:paraId="2E647BC3"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（２）主任技術者（建設業法（昭和２４年法律第１００号）第２６条第１項に規定する主任技術者をいう。以下同じ。）又は監理技術者（同条第２項に規定する監理技術者をいう。以下同じ。）</w:t>
      </w:r>
    </w:p>
    <w:p w14:paraId="5FECA5A7"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（３）監理技術者補佐（建設業法第２６条第３項ただし書に規定する者をいう。以下同じ。）</w:t>
      </w:r>
    </w:p>
    <w:p w14:paraId="149BF241"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（４）専門技術者（建設業法第２６条の２に規定する技術者をいう。以下同じ。）</w:t>
      </w:r>
    </w:p>
    <w:p w14:paraId="3DA9616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現場代理人は、この契約の履行に関し、工事現場に常駐し、その運営、取締りを行うほか、請負代金額の変更、請負代金の請求及び受領、第１２条第１項の請求の受理、同条第３項の決定及び通知並びにこの契約の解除に係る権限を除き、この契約に基づく受注者の一切の権限を行使することができる。</w:t>
      </w:r>
    </w:p>
    <w:p w14:paraId="2609C82A" w14:textId="77777777" w:rsidR="00752D85" w:rsidRPr="00600811" w:rsidRDefault="00752D85" w:rsidP="00752D85">
      <w:pPr>
        <w:adjustRightInd w:val="0"/>
        <w:ind w:left="244" w:hangingChars="100" w:hanging="244"/>
        <w:rPr>
          <w:rFonts w:hAnsi="ＭＳ 明朝"/>
          <w:b/>
          <w:sz w:val="24"/>
          <w:szCs w:val="24"/>
        </w:rPr>
      </w:pPr>
      <w:r w:rsidRPr="00600811">
        <w:rPr>
          <w:rFonts w:hAnsi="ＭＳ 明朝" w:hint="eastAsia"/>
          <w:spacing w:val="2"/>
          <w:sz w:val="24"/>
          <w:szCs w:val="24"/>
        </w:rPr>
        <w:t>３　発注者は、前項の規定にかかわらず、現場代理人の工事現場における運営、取締り及び権限の行使に支障がなく、かつ、発注者と現場代理人との連絡体制が確保されると認めた場合には、現場代理人について工事現場における常駐を要しないこととすることができる。</w:t>
      </w:r>
    </w:p>
    <w:p w14:paraId="6050CBB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16A54C1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現場代理人、監理技術者等（監理技術者又は主任技術者若しくは監理技術者補佐をいう。以下同じ。）及び専門技術者は、これを兼ねることができる。</w:t>
      </w:r>
    </w:p>
    <w:p w14:paraId="5E649878" w14:textId="77777777" w:rsidR="00752D85" w:rsidRPr="00600811" w:rsidRDefault="00752D85" w:rsidP="00752D85">
      <w:pPr>
        <w:adjustRightInd w:val="0"/>
        <w:ind w:firstLineChars="100" w:firstLine="240"/>
        <w:rPr>
          <w:rFonts w:hAnsi="ＭＳ 明朝"/>
          <w:sz w:val="24"/>
          <w:szCs w:val="24"/>
        </w:rPr>
      </w:pPr>
      <w:r w:rsidRPr="00600811">
        <w:rPr>
          <w:rFonts w:hAnsi="ＭＳ 明朝" w:hint="eastAsia"/>
          <w:sz w:val="24"/>
          <w:szCs w:val="24"/>
        </w:rPr>
        <w:t>（履行状況報告）</w:t>
      </w:r>
    </w:p>
    <w:p w14:paraId="543A2170"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第１１条　受注者は、設計図書に定めるところにより、この契約の履行の状況について発注者に報告しなければならない。</w:t>
      </w:r>
    </w:p>
    <w:p w14:paraId="5521AA77"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（工事関係者に関する措置請求）</w:t>
      </w:r>
    </w:p>
    <w:p w14:paraId="07957CD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lastRenderedPageBreak/>
        <w:t>第１２条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CE2DCE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76418ED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受注者は、前各項の規定による請求があったときは、当該請求に係る事項について決定し、その結果を当該請求を受けた日から１０日以内に発注者に通知しなければならない。</w:t>
      </w:r>
    </w:p>
    <w:p w14:paraId="4C11B0C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受注者は、監督員がその職務の執行につき著しく不適当と認められるときは、発注者に対して、その理由を明示した書面により、必要な措置を採るべきことを請求することができる。</w:t>
      </w:r>
    </w:p>
    <w:p w14:paraId="5DB7F16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発注者は、前項の規定による請求があったときは、当該請求に係る事項について決定し、その結果を当該請求を受けた日から１０日以内に受注者に通知しなければならない。</w:t>
      </w:r>
    </w:p>
    <w:p w14:paraId="74B4C2D9"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（工事材料の品質及び検査等）</w:t>
      </w:r>
    </w:p>
    <w:p w14:paraId="55A3F52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第１３条　工事材料の品質については、設計図書に定めるところによる。設計図書にその品質が明示されていない場合にあっては、中等の品質を有するものとする。</w:t>
      </w:r>
    </w:p>
    <w:p w14:paraId="0E005F17"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検査に直接要する費用は、受注者の負担とする。</w:t>
      </w:r>
    </w:p>
    <w:p w14:paraId="3F4CB63E"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監督員は、受注者から前項の検査を請求されたときは、当該請求を受けた日から７日以内に応じなければならない。</w:t>
      </w:r>
    </w:p>
    <w:p w14:paraId="7CF84DE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受注者は、工事現場内に搬入した工事材料を監督員の承諾を受けないで工事現場外に搬出してはならない。</w:t>
      </w:r>
    </w:p>
    <w:p w14:paraId="5CD1678A"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受注者は、前項の規定にかかわらず、第２項の検査の結果不合格と決定された工事材料については、当該決定を受けた日から７日以内に工事現場外に搬出しなければならない。</w:t>
      </w:r>
    </w:p>
    <w:p w14:paraId="687E040E"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（監督員の立会い及び工事記録の整備等）</w:t>
      </w:r>
    </w:p>
    <w:p w14:paraId="456E6EA4"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第１４条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3897767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受注者は、設計図書において監督員の立会いの上施工するものと指定された工事については、当該立会いを受けて施工しなければならない。</w:t>
      </w:r>
    </w:p>
    <w:p w14:paraId="25A7F0B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lastRenderedPageBreak/>
        <w:t>３　受注者は、前各項に規定するほか、発注者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７日以内に提出しなければならない。</w:t>
      </w:r>
    </w:p>
    <w:p w14:paraId="36C9AB1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監督員は、受注者から第１項又は第２項の立会い又は見本検査を請求されたときは、当該請求を受けた日から７日以内に応じなければならない。</w:t>
      </w:r>
    </w:p>
    <w:p w14:paraId="71B6583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7B6235C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６　第１項、第３項又は前項の場合において、見本検査又は見本若しくは工事写真等の記録の整備に直接要する費用は、受注者の負担とする。</w:t>
      </w:r>
    </w:p>
    <w:p w14:paraId="01B5F561"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（支給材料及び貸与品）</w:t>
      </w:r>
    </w:p>
    <w:p w14:paraId="3C9334D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第１５条　発注者が受注者に支給する工事材料（以下「支給材料」という。）及び貸与する建設機械器具（以下「貸与品」という。）の品名、数量、品質、規格又は性能、引渡場所及び引渡時期は、設計図書に定めるところによる。</w:t>
      </w:r>
    </w:p>
    <w:p w14:paraId="7660366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6414647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受注者は、支給材料又は貸与品の引渡しを受けたときは、当該引渡しの日から７日以内に、発注者に受領書又は借用書を提出しなければならない。</w:t>
      </w:r>
    </w:p>
    <w:p w14:paraId="7D5EE8B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3D11C8BC"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6E4EA6A4"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６　発注者は、前項に規定するほか、必要があると認めるときは、支給材料又</w:t>
      </w:r>
      <w:r w:rsidRPr="00600811">
        <w:rPr>
          <w:rFonts w:hAnsi="ＭＳ 明朝" w:hint="eastAsia"/>
          <w:sz w:val="24"/>
          <w:szCs w:val="24"/>
        </w:rPr>
        <w:lastRenderedPageBreak/>
        <w:t>は貸与品の品名、数量、品質、規格若しくは性能、引渡場所又は引渡時期を変更することができる。</w:t>
      </w:r>
    </w:p>
    <w:p w14:paraId="5A5BD35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７　発注者は、前２項の場合において、必要があると認められるときは、工期若しくは請負代金額を変更し、又は受注者に損害を及ぼしたときは、必要な費用を負担しなければならない。</w:t>
      </w:r>
    </w:p>
    <w:p w14:paraId="0FC6C07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８　受注者は、支給材料及び貸与品を善良な管理者の注意義務をもって管理しなければならない。</w:t>
      </w:r>
    </w:p>
    <w:p w14:paraId="56D165B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９　受注者は、設計図書に定めるところにより、工事の完成、設計図書の変更等によって不用となった支給材料又は貸与品を発注者に返還しなければならない。</w:t>
      </w:r>
    </w:p>
    <w:p w14:paraId="3A394128"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41855D2B"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１１　受注者は、支給材料又は貸与品の使用方法が設計図書に明示されていないときは、監督員の指示に従わなければならない。</w:t>
      </w:r>
    </w:p>
    <w:p w14:paraId="345418F5"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（工事用地の確保等）</w:t>
      </w:r>
    </w:p>
    <w:p w14:paraId="194E3CC8"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第１６条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697E8CF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受注者は、確保された工事用地等を善良な管理者の注意義務をもって管理しなければならない。</w:t>
      </w:r>
    </w:p>
    <w:p w14:paraId="36F29E1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14A6F72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14:paraId="64653CA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第３項に規定する受注者の採るべき措置の期限、方法等については、発注者が受注者の意見を聴いて定める。</w:t>
      </w:r>
    </w:p>
    <w:p w14:paraId="1AD3F10A"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（設計図書不適合の場合の改造義務及び破壊検査等）</w:t>
      </w:r>
    </w:p>
    <w:p w14:paraId="4FD2CC7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第１７条　受注者は、工事の施工部分が設計図書に適合しない場合において、監督員がその改造を請求したときは、当該請求に従わなければならない。こ</w:t>
      </w:r>
      <w:r w:rsidRPr="00600811">
        <w:rPr>
          <w:rFonts w:hAnsi="ＭＳ 明朝" w:hint="eastAsia"/>
          <w:sz w:val="24"/>
          <w:szCs w:val="24"/>
        </w:rPr>
        <w:lastRenderedPageBreak/>
        <w:t>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64FB0E8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監督員は、受注者が第１３条第２項又は第１４条第１項から第３項までの規定に違反した場合において、必要があると認められるときは、工事の施工部分を破壊して検査することができる。</w:t>
      </w:r>
    </w:p>
    <w:p w14:paraId="0E684ED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52A48D9A"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前２項の場合において、検査及び復旧に直接要する費用は、受注者の負担とする。</w:t>
      </w:r>
    </w:p>
    <w:p w14:paraId="0DD93972"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（条件変更等）</w:t>
      </w:r>
    </w:p>
    <w:p w14:paraId="617D7E7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第１８条　受注者は、工事の施工に当たり、次の各号のいずれかに該当する事実を発見したときは、その旨を直ちに監督員に通知し、その確認を請求しなければならない。</w:t>
      </w:r>
    </w:p>
    <w:p w14:paraId="266A6478"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（１）図面、仕様書、現場説明書及び現場説明に対する質問回答書の内容が一致しないこと（これらの優先順位が定められている場合を除く。）。</w:t>
      </w:r>
    </w:p>
    <w:p w14:paraId="5A9D0803"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（２）設計図書に誤謬又は脱漏があること。</w:t>
      </w:r>
    </w:p>
    <w:p w14:paraId="554952AD"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（３）設計図書の表示が明確でないこと。</w:t>
      </w:r>
    </w:p>
    <w:p w14:paraId="78F58CCA"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（４）工事現場の形状、地質、湧水等の状態、施工上の制約等設計図書に示された自然的又は人為的な施工条件と実際の工事現場が一致しないこと。</w:t>
      </w:r>
    </w:p>
    <w:p w14:paraId="7F270855"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（５）設計図書に明示されていない施工条件について、予期することのできない特別な状態が生じたこと。</w:t>
      </w:r>
    </w:p>
    <w:p w14:paraId="177794E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198044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発注者は、受注者の意見を聴いて、前項の規定による調査の結果（これに対して採るべき措置を指示する必要があるときは、当該指示を含む。）を取りまとめ、当該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1FEA32DA"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前項の調査の結果により第１項各号に掲げる事実が確認された場合において、必要があると認められるときは、次の各号に掲げるところにより、設計図書の訂正又は変更を行わなければならない。</w:t>
      </w:r>
    </w:p>
    <w:p w14:paraId="76AD9B1A"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（１）第１項第１号から第３号までのいずれかに該当し設計図書を訂正する必要があるもの　発注者が行う。</w:t>
      </w:r>
    </w:p>
    <w:p w14:paraId="7D242057"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lastRenderedPageBreak/>
        <w:t>（２）第１項第４号又は第５号に該当し設計図書を変更する場合で工事目的物の変更を伴うもの　発注者が行う。</w:t>
      </w:r>
    </w:p>
    <w:p w14:paraId="6DF99905"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（３）第１項第４号又は第５号に該当し設計図書を変更する場合で工事目的物の変更を伴わないもの　発注者と受注者とが協議して発注者が行う。</w:t>
      </w:r>
    </w:p>
    <w:p w14:paraId="1B7058EB"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00FEBD7"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（設計図書の変更）</w:t>
      </w:r>
    </w:p>
    <w:p w14:paraId="3DD760FC"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第１９条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AB08123"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（工事の中止）</w:t>
      </w:r>
    </w:p>
    <w:p w14:paraId="3056CA2C"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第２０条　工事用地等の確保ができない等のため又は暴風、豪雨、洪水、高潮、地震、地すべり、落盤、火災、騒乱、暴動その他の自然的若しくは人為的な事象（第３０条において「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C96C524"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発注者は、前項の規定によるほか、必要があると認めるときは、工事の中止内容を受注者に通知して、工事の全部又は一部の施工を一時中止させることができる。</w:t>
      </w:r>
    </w:p>
    <w:p w14:paraId="0F15B0A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発注者は、前各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たとき若しくは受注者に損害を及ぼしたときは、必要な費用を負担しなければならない。</w:t>
      </w:r>
    </w:p>
    <w:p w14:paraId="4E2791F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 xml:space="preserve">　（著しく短い工期の禁止）</w:t>
      </w:r>
    </w:p>
    <w:p w14:paraId="5F17CEFA"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第２１条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2F6C3EA3"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（受注者の請求による工期の延長）</w:t>
      </w:r>
    </w:p>
    <w:p w14:paraId="66ABC9AE"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第２２条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w:t>
      </w:r>
      <w:r w:rsidRPr="00600811">
        <w:rPr>
          <w:rFonts w:hAnsi="ＭＳ 明朝" w:hint="eastAsia"/>
          <w:sz w:val="24"/>
          <w:szCs w:val="24"/>
        </w:rPr>
        <w:lastRenderedPageBreak/>
        <w:t>期の延長変更を請求することができる。</w:t>
      </w:r>
    </w:p>
    <w:p w14:paraId="67650993" w14:textId="77777777" w:rsidR="00752D85" w:rsidRPr="00600811" w:rsidRDefault="00752D85" w:rsidP="00752D85">
      <w:pPr>
        <w:ind w:left="244" w:hangingChars="100" w:hanging="244"/>
        <w:rPr>
          <w:rFonts w:hAnsi="ＭＳ 明朝"/>
          <w:spacing w:val="2"/>
          <w:sz w:val="24"/>
          <w:szCs w:val="24"/>
        </w:rPr>
      </w:pPr>
      <w:r w:rsidRPr="00600811">
        <w:rPr>
          <w:rFonts w:hAnsi="ＭＳ 明朝" w:hint="eastAsia"/>
          <w:spacing w:val="2"/>
          <w:sz w:val="24"/>
          <w:szCs w:val="24"/>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又は受注者に損害を及ぼしたときは、必要と認められる費用を負担しなければならない。</w:t>
      </w:r>
    </w:p>
    <w:p w14:paraId="2A2D45CA"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（発注者の請求による工期の短縮等）</w:t>
      </w:r>
    </w:p>
    <w:p w14:paraId="25DB13C0"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第２３条　発注者は、特別の理由により工期を短縮する必要があるときは、工期の短縮変更を受注者に請求することができる。</w:t>
      </w:r>
    </w:p>
    <w:p w14:paraId="60917D8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発注者は、前項の場合において、必要があると認められるときは、請負代金額を変更し、又は受注者に損害を及ぼしたときは、必要な費用を負担しなければならない。</w:t>
      </w:r>
    </w:p>
    <w:p w14:paraId="4889502D"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（工期の変更方法）</w:t>
      </w:r>
    </w:p>
    <w:p w14:paraId="56D5A7A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第２４条　工期の変更については、発注者と受注者とが協議して定める。ただし、協議開始の日から１４日以内に協議が整わない場合には、発注者が定め、受注者に通知する。</w:t>
      </w:r>
    </w:p>
    <w:p w14:paraId="5D8DEC0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前項の協議開始の日については、発注者が受注者の意見を聴いて定め、受注者に通知するものとする。ただし、発注者が工期の変更事由が生じた日（第２２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28A42554"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（請負代金額の変更方法等）</w:t>
      </w:r>
    </w:p>
    <w:p w14:paraId="3C38D31E"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第２５条　請負代金額の変更については、発注者と受注者とが協議して定める。ただし、協議開始の日から１４日以内に協議が整わない場合には、発注者が定め、受注者に通知する。</w:t>
      </w:r>
    </w:p>
    <w:p w14:paraId="6B080A4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2E80151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この約款の規定により、受注者が増加費用を必要とした場合又は損害を受けた場合に発注者が負担する必要な費用の額については、発注者と受注者とが協議して定める。</w:t>
      </w:r>
    </w:p>
    <w:p w14:paraId="02B633EE"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（賃金又は物価の変動に基づく請負代金額の変更）</w:t>
      </w:r>
    </w:p>
    <w:p w14:paraId="22F2EEC1" w14:textId="77777777" w:rsidR="00752D85" w:rsidRPr="00600811" w:rsidRDefault="00752D85" w:rsidP="00752D85">
      <w:pPr>
        <w:adjustRightInd w:val="0"/>
        <w:ind w:left="210" w:hanging="210"/>
        <w:rPr>
          <w:rFonts w:hAnsi="ＭＳ 明朝"/>
          <w:sz w:val="24"/>
          <w:szCs w:val="24"/>
          <w:u w:val="single"/>
        </w:rPr>
      </w:pPr>
      <w:r w:rsidRPr="00600811">
        <w:rPr>
          <w:rFonts w:hAnsi="ＭＳ 明朝" w:hint="eastAsia"/>
          <w:sz w:val="24"/>
          <w:szCs w:val="24"/>
        </w:rPr>
        <w:t>第２６条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ただし、残工事期間が２箇月未満の場合は、この限りでない。</w:t>
      </w:r>
    </w:p>
    <w:p w14:paraId="5CBE2BEB"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発注者又は受注者は、前項の規定による請求があったときは、変動前残工</w:t>
      </w:r>
      <w:r w:rsidRPr="00600811">
        <w:rPr>
          <w:rFonts w:hAnsi="ＭＳ 明朝" w:hint="eastAsia"/>
          <w:sz w:val="24"/>
          <w:szCs w:val="24"/>
        </w:rPr>
        <w:lastRenderedPageBreak/>
        <w:t>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１，０００分の１５を超える額につき、請負代金額の変更に応じなければならない。</w:t>
      </w:r>
    </w:p>
    <w:p w14:paraId="06A7C3F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14:paraId="6D16B72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読み替えるものとする。</w:t>
      </w:r>
    </w:p>
    <w:p w14:paraId="1B7CF86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2452924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0EC1DE1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14:paraId="3E712830"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161F9680"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（臨機の措置）</w:t>
      </w:r>
    </w:p>
    <w:p w14:paraId="54DD76E7"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第２７条　受注者は、災害防止等のため必要があると認めるときは、臨機の措置を採らなければならない。この場合において、必要があると認めるときは、受注者は、あらかじめ監督員の意見を聴かなければならない。ただし、緊急やむを得ない事情があるときは、この限りでない。</w:t>
      </w:r>
    </w:p>
    <w:p w14:paraId="4F2763EB"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前項の場合においては、受注者は、その採った措置の内容を直ちに監督員に通知しなければならない。</w:t>
      </w:r>
    </w:p>
    <w:p w14:paraId="35310CB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監督員は、災害防止その他工事の施工上特に必要があると認めるときは、受注者に対して臨機の措置を採ることを請求することができる。</w:t>
      </w:r>
    </w:p>
    <w:p w14:paraId="35C14988"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受注者が第１項又は前項の規定により臨機の措置を採った場合において、当該措置に要した費用のうち、受注者が請負代金額の範囲において負担する</w:t>
      </w:r>
      <w:r w:rsidRPr="00600811">
        <w:rPr>
          <w:rFonts w:hAnsi="ＭＳ 明朝" w:hint="eastAsia"/>
          <w:sz w:val="24"/>
          <w:szCs w:val="24"/>
        </w:rPr>
        <w:lastRenderedPageBreak/>
        <w:t>ことが適当でないと認められる部分については、発注者が負担する。</w:t>
      </w:r>
    </w:p>
    <w:p w14:paraId="532EAEB6"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（一般的損害）</w:t>
      </w:r>
    </w:p>
    <w:p w14:paraId="40F160D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第２８条　工事目的物の引渡し前に、工事目的物又は工事材料について生じた損害その他工事の施工に関して生じた損害（次条第１項若しくは第２項又は第３０条第１項に規定する損害を除く。）については、受注者がその費用を負担する。ただし、その損害（第５９条第１項の規定により付された保険等によりてん補された部分を除く。）のうち発注者の責めに帰すべき事由により生じたものについては、発注者が負担する。</w:t>
      </w:r>
    </w:p>
    <w:p w14:paraId="071C36ED"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（第三者に及ぼした損害）</w:t>
      </w:r>
    </w:p>
    <w:p w14:paraId="6073E56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第２９条　工事の施工について第三者に損害を及ぼしたときは、受注者がその損害を賠償しなければならない。ただし、その損害（第５９条第１項の規定により付された保険等によりてん補された部分を除く。以下この条において同じ。）のうち発注者の責めに帰すべき事由により生じたものについては、発注者が負担する。</w:t>
      </w:r>
    </w:p>
    <w:p w14:paraId="5933BEC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12B0B3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前各項の場合その他工事の施工について第三者との間に紛争を生じた場合においては、発注者及び受注者は協力してその処理解決に当たるものとする。</w:t>
      </w:r>
    </w:p>
    <w:p w14:paraId="5B5A5A41"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（不可抗力による損害）</w:t>
      </w:r>
    </w:p>
    <w:p w14:paraId="3445539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第３０条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62A3C75A"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発注者は、前項の規定による通知を受けたときは、直ちに調査を行い、同項の損害（受注者が善良な管理者の注意義務を怠ったことに基づくもの及び第５９条第１項の規定により付された保険等によりてん補された部分を除く。以下この条において「損害」という。）の状況を確認し、その結果を受注者に通知しなければならない。</w:t>
      </w:r>
    </w:p>
    <w:p w14:paraId="4023B43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受注者は、前項の規定により損害の状況が確認されたときは、損害による費用の負担を発注者に請求することができる。</w:t>
      </w:r>
    </w:p>
    <w:p w14:paraId="34C4963E"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発注者は、前項の規定により受注者から損害による費用の負担の請求があったときは、当該損害の額（工事目的物等であって第１３条第２項、第１４条第１項若しくは第２項又は第３８条第３項の規定による検査、立会いそ</w:t>
      </w:r>
      <w:r w:rsidRPr="00600811">
        <w:rPr>
          <w:rFonts w:hAnsi="ＭＳ 明朝" w:hint="eastAsia"/>
          <w:sz w:val="24"/>
          <w:szCs w:val="24"/>
        </w:rPr>
        <w:lastRenderedPageBreak/>
        <w:t>の他受注者の工事に関する記録等により確認することができるものに係る損害の額に限る。）及び当該損害の取片付けに要する費用の額の合計額（第６項において「損害合計額」という。）のうち請負代金額の１００分の１を超える額を負担しなければならない。ただし、災害応急対策又は災害復旧に関する工事における損害については、発注者が損害合計額を負担するものとする。</w:t>
      </w:r>
    </w:p>
    <w:p w14:paraId="74C4853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損害の額は、次の各号に掲げる損害につき、それぞれ当該各号に定めるところにより、算定する。</w:t>
      </w:r>
    </w:p>
    <w:p w14:paraId="32376DC4"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（１）工事目的物に関する損害　損害を受けた工事目的物に相応する請負代金額とし、残存価値がある場合にはその評価額を差し引いた額とする。</w:t>
      </w:r>
    </w:p>
    <w:p w14:paraId="137AC981"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（２）工事材料に関する損害　損害を受けた工事材料で通常妥当と認められるものに相応する請負代金額とし、残存価値がある場合にはその評価額を差し引いた額とする。</w:t>
      </w:r>
    </w:p>
    <w:p w14:paraId="68911069"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（３）仮設物又は建設機械器具に関する損害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202F6EFA"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６　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損害合計額を」とあるのは「損害合計額から既に負担した額を差し引いた額を」とそれぞれ読み替えて、同項の規定を準用する。</w:t>
      </w:r>
    </w:p>
    <w:p w14:paraId="56C136B3"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（請負代金額の変更に代える設計図書の変更）</w:t>
      </w:r>
    </w:p>
    <w:p w14:paraId="4D5C4E9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第３１条　発注者は、第８条、第１５条、第１７条から第２０条まで、第２２条、第２３条、第２６条から第２８条まで、前条又は第３４条の規定により請負代金額を増額すべき場合又は費用を負担すべき場合において、特別の理由があるときは、請負代金額の増額又は負担額の全部若しく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14:paraId="6940B1DA"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71F3E9B5" w14:textId="77777777" w:rsidR="00752D85" w:rsidRPr="00600811" w:rsidRDefault="00752D85" w:rsidP="00752D85">
      <w:pPr>
        <w:adjustRightInd w:val="0"/>
        <w:rPr>
          <w:rFonts w:hAnsi="ＭＳ 明朝"/>
          <w:sz w:val="24"/>
          <w:szCs w:val="24"/>
        </w:rPr>
      </w:pPr>
      <w:r w:rsidRPr="00600811">
        <w:rPr>
          <w:rFonts w:hAnsi="ＭＳ 明朝" w:hint="eastAsia"/>
          <w:sz w:val="24"/>
          <w:szCs w:val="24"/>
        </w:rPr>
        <w:lastRenderedPageBreak/>
        <w:t xml:space="preserve">　（検査及び引渡し）</w:t>
      </w:r>
    </w:p>
    <w:p w14:paraId="3559CC1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第３２条　受注者は、工事を完成したときは、その旨を発注者に通知しなければならない。</w:t>
      </w:r>
    </w:p>
    <w:p w14:paraId="50F6D08A"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27AB1D98"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前項の場合において、検査又は復旧に直接要する費用は、受注者の負担とする。</w:t>
      </w:r>
    </w:p>
    <w:p w14:paraId="6A9B136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発注者は、第２項の検査によって工事の完成を確認した後、受注者が工事目的物の引渡しを申し出たときは、直ちに当該工事目的物の引渡しを受けなければならない。</w:t>
      </w:r>
    </w:p>
    <w:p w14:paraId="5A453A2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発注者は、受注者が前項の申出を行わないときは、当該工事目的物の引渡しを請負代金の支払の完了と同時に行うことを請求することができる。この場合において、受注者は、当該請求に直ちに応じなければならない。</w:t>
      </w:r>
    </w:p>
    <w:p w14:paraId="2CD5BAAC"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６　受注者は、工事が第２項の検査に合格しないときは、直ちに修補して発注者の検査を受けなければならない。この場合においては、修補の完了を工事の完成とみなして前各項の規定を適用する。</w:t>
      </w:r>
    </w:p>
    <w:p w14:paraId="1E6728A9"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（請負代金の支払）</w:t>
      </w:r>
    </w:p>
    <w:p w14:paraId="768F9C8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第３３条　受注者は、前条第２項（同条第６項後段の規定により適用される場合を含む。第３項において同じ。）の検査に合格したときは、請負代金の支払を請求することができる。</w:t>
      </w:r>
    </w:p>
    <w:p w14:paraId="7E73FB2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発注者は、前項の規定による請求があったときは、当該請求を受けた日から４０日以内に請負代金を支払わなければならない。</w:t>
      </w:r>
    </w:p>
    <w:p w14:paraId="4276A51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CA742EF"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（部分使用）</w:t>
      </w:r>
    </w:p>
    <w:p w14:paraId="17BFA8C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第３４条　発注者は、第３２条第４項又は第５項の規定による引渡し前においても、工事目的物の全部又は一部を受注者の承諾を得て使用することができる。</w:t>
      </w:r>
    </w:p>
    <w:p w14:paraId="2EBAF85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前項の場合において、発注者は、その使用部分を善良な管理者の注意義務をもって使用しなければならない。</w:t>
      </w:r>
    </w:p>
    <w:p w14:paraId="55D5185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発注者は、第１項の規定により工事目的物の全部又は一部を使用したことによって、受注者に損害を及ぼしたときは、必要な費用を負担しなければな</w:t>
      </w:r>
      <w:r w:rsidRPr="00600811">
        <w:rPr>
          <w:rFonts w:hAnsi="ＭＳ 明朝" w:hint="eastAsia"/>
          <w:sz w:val="24"/>
          <w:szCs w:val="24"/>
        </w:rPr>
        <w:lastRenderedPageBreak/>
        <w:t>らない。</w:t>
      </w:r>
    </w:p>
    <w:p w14:paraId="6B137E12"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（前金払及び中間前金払）</w:t>
      </w:r>
      <w:r w:rsidRPr="00600811">
        <w:rPr>
          <w:rFonts w:hAnsi="ＭＳ 明朝"/>
          <w:sz w:val="24"/>
          <w:szCs w:val="24"/>
        </w:rPr>
        <w:t xml:space="preserve"> </w:t>
      </w:r>
    </w:p>
    <w:p w14:paraId="65D868C8"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第３５条　受注者は、保証事業会社と、契約書記載の工事完成の時期を保証期限とする公共工事の前払金保証事業に関する法律（昭和２７年法律第１８４号）第２条第５項に規定する保証契約（次項及び次条において「保証契約」という。）を締結し、その保証証書を発注者に寄託して、請負代金額の１０分の４以内の前払金の支払を発注者に請求することができる。</w:t>
      </w:r>
    </w:p>
    <w:p w14:paraId="3A389E64"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受注者は、保証事業会社と、前項の前払金に追加してする前払金（以下「中間前払金」という。）に関し、契約書記載の工事完成の時期を保証期限とする保証契約を締結し、その保証証書を発注者に寄託して、請負代金額の１０分の２以内の中間前払金の支払を発注者に請求することができる。ただし、第３８条又は第４２条の規定に基づく部分払を請求した後においては、これを請求することができない。</w:t>
      </w:r>
    </w:p>
    <w:p w14:paraId="2921451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発注者は、前各項の規定による請求があったときは、請求を受けた日から１４日以内に前払金及び中間前払金を支払わなければならない。</w:t>
      </w:r>
    </w:p>
    <w:p w14:paraId="7C641FE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受注者は、第２項の中間前払金の支払を請求しようとするときは、あらかじめ発注者又は発注者の指定する者の認定を受けなければならない。この場合において、発注者又は発注者の指定する者は、受注者から認定の請求があったときは、直ちに認定に係る審査を行い、その結果を受注者に通知しなければならない。</w:t>
      </w:r>
    </w:p>
    <w:p w14:paraId="2828C2A0"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受注者は、請負代金額が著しく増額された場合においては、その増額後の請負代金額の１０分の４（第２項の規定により中間前払金の支払を受けているときは１０分の６）から受領済みの前払金額（中間前払金の支払を受けているときは、中間前払金額を含む。次項及び次条において同じ。）を差し引いた額に相当する額の範囲内で前払金（中間前払金の支払を受けているときは、中間前払金を含む。以下この条から第３７条までにおいて同じ。）の支払を請求することができる。この場合においては、第３項の規定を準用する。</w:t>
      </w:r>
    </w:p>
    <w:p w14:paraId="3EBF489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６　受注者は、請負代金額が著しく減額された場合において、受領済みの前払金額が減額後の請負代金額の１０分の５（第２項の規定により中間前払金の支払を受けているときは１０分の６）を超えるときは、受注者は、請負代金額が減額された日から３０日以内にその超過額を返還しなければならない。ただし、当該期間内に第３８条又は第４２条の規定による支払をしようとするときは、発注者は、その支払額の中からその超過額を控除することができる。</w:t>
      </w:r>
    </w:p>
    <w:p w14:paraId="4B4FD7B7"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７　受注者は、前項の期間内で前払金の超過額を返還する前にさらに請負代金額が増額された場合においては、増額後の請負代金額が減額前の請負代金額以上の額であるときは、その超過額を返還しないものとし、増額後の請負代金額が減額前の請負代金額未満の額であるときは、受領済みの前払金の額からその増額後の請負代金額の１０分の５（第２項の規定により中間前払金の</w:t>
      </w:r>
      <w:r w:rsidRPr="00600811">
        <w:rPr>
          <w:rFonts w:hAnsi="ＭＳ 明朝" w:hint="eastAsia"/>
          <w:sz w:val="24"/>
          <w:szCs w:val="24"/>
        </w:rPr>
        <w:lastRenderedPageBreak/>
        <w:t>支払を受けているときは１０分の６）の額を差し引いた額を返還しなければならない。</w:t>
      </w:r>
    </w:p>
    <w:p w14:paraId="511356AE"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８　前２項の超過額が相当の額に達し、返還することが前払金の使用状況からみて著しく不適当であると認められるときは、発注者と受注者とが協議して返還すべき超過額を定める。ただし、請負代金額が減額された日から２０日以内に協議が整わない場合には、発注者が定め、受注者に通知する。</w:t>
      </w:r>
    </w:p>
    <w:p w14:paraId="6DF12AD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９　発注者は、受注者が第６項の期間内に超過額を返還しなかったときは、同項の期間を超過した日から返還をする日までの日数に応じ、当該未返還額に対し</w:t>
      </w:r>
      <w:r w:rsidRPr="00600811">
        <w:rPr>
          <w:rFonts w:hAnsi="ＭＳ 明朝" w:cs="メイリオ" w:hint="eastAsia"/>
          <w:sz w:val="24"/>
          <w:szCs w:val="24"/>
          <w:lang w:val="ja"/>
        </w:rPr>
        <w:t>契約締結の日において適用される政府契約の支払遅延防止等に関する法律（昭和２４年法律第２５６号）第８条第１項に規定する遅延利息の率（以下「支払遅延防止法の率」という。）を乗じて</w:t>
      </w:r>
      <w:r w:rsidRPr="00600811">
        <w:rPr>
          <w:rFonts w:hAnsi="ＭＳ 明朝" w:hint="eastAsia"/>
          <w:sz w:val="24"/>
          <w:szCs w:val="24"/>
        </w:rPr>
        <w:t>計算した額の遅延利息の支払を請求することができる。</w:t>
      </w:r>
    </w:p>
    <w:p w14:paraId="5804C3C8"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（保証契約の変更）</w:t>
      </w:r>
    </w:p>
    <w:p w14:paraId="49D7B57C"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第３６条　受注者は、前条第５項の規定により受領済みの前払金に追加してさらに前払金の支払を請求する場合には、あらかじめ保証契約を変更し、変更後の保証証書を発注者に寄託しなければならない。</w:t>
      </w:r>
    </w:p>
    <w:p w14:paraId="735A2A1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受注者は、前項に定める場合のほか、請負代金額が減額された場合において、保証契約を変更したときは、変更後の保証証書を直ちに発注者に寄託しなければならない。</w:t>
      </w:r>
    </w:p>
    <w:p w14:paraId="650E9318"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受注者は、前払金額の変更を伴わない工期の変更が行われた場合には、発注者に代わりその旨を直ちに保証事業会社に通知するものとする。</w:t>
      </w:r>
    </w:p>
    <w:p w14:paraId="7B2DE398"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（前払金の使用等）</w:t>
      </w:r>
    </w:p>
    <w:p w14:paraId="2A81434B"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第３７条　受注者は、前払金をこの工事の材料費、労務費、機械器具の賃借料、機械購入費（この工事において償却される割合に相当する額に限る。）、動力費、支払運賃、修繕費、仮設費</w:t>
      </w:r>
      <w:r w:rsidRPr="00600811">
        <w:rPr>
          <w:rFonts w:hAnsi="ＭＳ 明朝" w:hint="eastAsia"/>
          <w:spacing w:val="14"/>
          <w:sz w:val="24"/>
          <w:szCs w:val="24"/>
        </w:rPr>
        <w:t>及び現場管理費並びに一般管理費等のうちこの工事の施工に要する費用</w:t>
      </w:r>
      <w:r w:rsidRPr="00600811">
        <w:rPr>
          <w:rFonts w:hAnsi="ＭＳ 明朝" w:hint="eastAsia"/>
          <w:sz w:val="24"/>
          <w:szCs w:val="24"/>
        </w:rPr>
        <w:t>に相当する額として必要な経費以外の支払に充当してはならない。</w:t>
      </w:r>
    </w:p>
    <w:p w14:paraId="3BFF5E80" w14:textId="77777777" w:rsidR="00752D85" w:rsidRPr="00600811" w:rsidRDefault="00752D85" w:rsidP="00752D85">
      <w:pPr>
        <w:adjustRightInd w:val="0"/>
        <w:ind w:left="210" w:hanging="210"/>
        <w:rPr>
          <w:rFonts w:hAnsi="ＭＳ 明朝" w:cs="ＭＳ 明朝"/>
          <w:sz w:val="24"/>
          <w:szCs w:val="24"/>
        </w:rPr>
      </w:pPr>
      <w:r w:rsidRPr="00600811">
        <w:rPr>
          <w:rFonts w:hAnsi="ＭＳ 明朝" w:cs="ＭＳ 明朝" w:hint="eastAsia"/>
          <w:sz w:val="24"/>
          <w:szCs w:val="24"/>
        </w:rPr>
        <w:t>２　前項の規定に基づき、前払金を現場管理費及び一般管理費等のうちこの工事の施工に要する費用に相当する額として必要な経費の支払に充当する場合には、当該支払に充当する額は、当該前払金の額の１００分の２５以内とする。</w:t>
      </w:r>
    </w:p>
    <w:p w14:paraId="4ED92E90"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（部分払）</w:t>
      </w:r>
    </w:p>
    <w:p w14:paraId="7CDC30E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第３８条　受注者は、工事の完成前に、出来形部分並びに工事現場に搬入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から第７項までに定めるところにより部分払を請求することができる。この場合において、工期中に部分払を請求することができる回数は、発注者と受注者とが協議して定める。</w:t>
      </w:r>
    </w:p>
    <w:p w14:paraId="264C67DB"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lastRenderedPageBreak/>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5C390BE8"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138AAAD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前項の場合において、検査又は復旧に直接要する費用は、受注者の負担とする。</w:t>
      </w:r>
    </w:p>
    <w:p w14:paraId="49C88844"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受注者は、第３項の規定による確認があったときは、部分払を請求することができる。この場合において、発注者は、当該請求を受けた日から１４日以内に部分払金を支払わなければならない。</w:t>
      </w:r>
    </w:p>
    <w:p w14:paraId="2D207F3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６　部分払金の額は、次の式により算定する。この場合において、第１項の請負代金相当額は、発注者と受注者とが協議して定める。ただし、発注者が前項の請求を受けた日から１０日以内に協議が整わない場合には、発注者が定め、受注者に通知する。</w:t>
      </w:r>
    </w:p>
    <w:p w14:paraId="52BCDA50"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 xml:space="preserve">　　部分払金の額≦第１項の請負代金相当額×（９／１０－前払金額／請負代金額）</w:t>
      </w:r>
    </w:p>
    <w:p w14:paraId="3210028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７　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読み替えて、これらの規定を準用する。</w:t>
      </w:r>
    </w:p>
    <w:p w14:paraId="2B3E0296" w14:textId="77777777" w:rsidR="00157CE1" w:rsidRDefault="00752D85" w:rsidP="00157CE1">
      <w:pPr>
        <w:adjustRightInd w:val="0"/>
        <w:rPr>
          <w:rFonts w:hAnsi="ＭＳ 明朝"/>
          <w:sz w:val="24"/>
          <w:szCs w:val="24"/>
        </w:rPr>
      </w:pPr>
      <w:r w:rsidRPr="00600811">
        <w:rPr>
          <w:rFonts w:hAnsi="ＭＳ 明朝" w:hint="eastAsia"/>
          <w:sz w:val="24"/>
          <w:szCs w:val="24"/>
        </w:rPr>
        <w:t xml:space="preserve">　（部分引渡し）</w:t>
      </w:r>
    </w:p>
    <w:p w14:paraId="04F5EC8B" w14:textId="77777777" w:rsidR="00157CE1" w:rsidRDefault="00752D85" w:rsidP="00157CE1">
      <w:pPr>
        <w:adjustRightInd w:val="0"/>
        <w:ind w:left="240" w:hangingChars="100" w:hanging="240"/>
        <w:rPr>
          <w:rFonts w:hAnsi="ＭＳ 明朝"/>
          <w:sz w:val="24"/>
          <w:szCs w:val="24"/>
        </w:rPr>
      </w:pPr>
      <w:r w:rsidRPr="00600811">
        <w:rPr>
          <w:rFonts w:hAnsi="ＭＳ 明朝" w:hint="eastAsia"/>
          <w:sz w:val="24"/>
          <w:szCs w:val="24"/>
        </w:rPr>
        <w:t>第３９条　工事目的物について、発注者が設計図書において工事の完成に先立って引渡しを受けるべきことを指定した部分（以下この条において「指定部分」という。）がある場合において、当該指定部分の工事が完了したときについては、第３２条中「工事」とあるのは「指定部分に係る工事」と、「工事目的物」とあるのは「指定部分に係る工事目的物」と、同条第５項及び第３３条中「請負代金」とあるのは「部分引渡しに係る請負代金」とそれぞれ読み替えて、これらの規定を準用する。</w:t>
      </w:r>
    </w:p>
    <w:p w14:paraId="69803EE0" w14:textId="77777777" w:rsidR="00752D85" w:rsidRPr="00600811" w:rsidRDefault="00752D85" w:rsidP="00157CE1">
      <w:pPr>
        <w:adjustRightInd w:val="0"/>
        <w:ind w:left="240" w:hangingChars="100" w:hanging="240"/>
        <w:rPr>
          <w:rFonts w:hAnsi="ＭＳ 明朝"/>
          <w:sz w:val="24"/>
          <w:szCs w:val="24"/>
        </w:rPr>
      </w:pPr>
      <w:r w:rsidRPr="00600811">
        <w:rPr>
          <w:rFonts w:hAnsi="ＭＳ 明朝" w:hint="eastAsia"/>
          <w:sz w:val="24"/>
          <w:szCs w:val="24"/>
        </w:rPr>
        <w:t>２　前項の規定により準用される第３３条第１項の規定により受注者が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３条第１項の請求を受けた日から１４日以内に協議が整わない場合には、発注者が定め、受注者に通知する。</w:t>
      </w:r>
    </w:p>
    <w:p w14:paraId="77F901EC"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 xml:space="preserve">　　部分引渡しに係る請負代金の額＝指定部分に相応する請負代金の額×（１－前払金額／請負代金額）</w:t>
      </w:r>
    </w:p>
    <w:p w14:paraId="26CB9FD1"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（債務負担行為に係る契約の特則）</w:t>
      </w:r>
    </w:p>
    <w:p w14:paraId="6CBEC9B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lastRenderedPageBreak/>
        <w:t>第４０条　債務負担行為に係る契約において、各会計年度における請負代金の支払の限度額（以下この条において「支払限度額」という。）は、次のとおりとする。</w:t>
      </w:r>
    </w:p>
    <w:p w14:paraId="6E4EA6C2"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年度　　　　　　　　　　　　円</w:t>
      </w:r>
    </w:p>
    <w:p w14:paraId="5A6062C7"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年度　　　　　　　　　　　　円</w:t>
      </w:r>
    </w:p>
    <w:p w14:paraId="3EBA4156"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年度　　　　　　　　　　　　円</w:t>
      </w:r>
    </w:p>
    <w:p w14:paraId="0A69604E"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支払限度額に対応する各会計年度の出来高予定額は、次のとおりである。</w:t>
      </w:r>
    </w:p>
    <w:p w14:paraId="07A03E92"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年度　　　　　　　　　　　　円</w:t>
      </w:r>
    </w:p>
    <w:p w14:paraId="298D1D4A"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年度　　　　　　　　　　　　円</w:t>
      </w:r>
    </w:p>
    <w:p w14:paraId="25A966D8"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年度　　　　　　　　　　　　円</w:t>
      </w:r>
    </w:p>
    <w:p w14:paraId="6EDB2077"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発注者は、予算上の都合その他の必要があるときは、支払限度額及び前項の出来高予定額を変更することができる。</w:t>
      </w:r>
    </w:p>
    <w:p w14:paraId="677977AE"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（債務負担行為に係る契約の前金払及び中間前金払の特則）</w:t>
      </w:r>
    </w:p>
    <w:p w14:paraId="39F1313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第４１条　債務負担行為に係る契約の前金払及び中間前金払については、第３５条中「契約書記載の工事完成の時期」とあるのは「契約書記載の工事完成の時期（最終の会計年度以外の会計年度にあっては、各会計年度末）」と、同条及び第３６条中「請負代金額」とあるのは「当該会計年度の出来高予定額（前会計年度末における第３８条第１項の請負代金相当額（以下この条及び次条において「請負代金相当額」という。）が前会計年度までの出来高予定額を超えた場合において、当該会計年度の当初に部分払をしたときは、当該超過額を控除した額）」とそれぞれ読み替えて、これらの規定を準用する。ただし、この契約を締結した会計年度（以下この条及び次条において「契約会計年度」という。）以外の会計年度においては、受注者は、予算の執行が可能となる時期以前に前払金及び中間前払金の支払を請求することはできない。</w:t>
      </w:r>
    </w:p>
    <w:p w14:paraId="74F8FC9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前項の場合において、契約会計年度について前払金及び中間前払金を支払わない旨が設計図書に定められているときには、同項の規定により準用される第３５条第１項及び第２項の規定にかかわらず、受注者は、契約会計年度について前払金及び中間前払金の支払を請求することができない。</w:t>
      </w:r>
    </w:p>
    <w:p w14:paraId="0F000EB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第１項の場合において、契約会計年度に翌会計年度分の前払金及び中間前払金を含めて支払う旨が設計図書に定められているときには、同項の規定により準用される第３５条第１項の規定にかかわらず、受注者は、契約会計年度に翌会計年度に支払うべき前払金相当分及び中間前払金相当分（　　　　　　円以内）を含めて前払金及び中間前払金の支払を請求することができる。</w:t>
      </w:r>
    </w:p>
    <w:p w14:paraId="104264AB"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第１項の場合において、前会計年度末における請負代金相当額が前会計年度までの出来高予定額に達しないときには、同項の規定により準用される第３５条第１項の規定にかかわらず、受注者は、請負代金相当額が前会計年度までの出来高予定額に達するまで当該会計年度の前払金及び中間前払金の支払を請求することができない。</w:t>
      </w:r>
    </w:p>
    <w:p w14:paraId="5E1CBF3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lastRenderedPageBreak/>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６条第３項の規定を準用する。</w:t>
      </w:r>
    </w:p>
    <w:p w14:paraId="0FDFE185"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（債務負担行為に係る契約の部分払の特則）</w:t>
      </w:r>
    </w:p>
    <w:p w14:paraId="1ADB6490"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第４２条　債務負担行為に係る契約において、前会計年度末における請負代金相当額が前会計年度までの出来高予定額を超えた場合は、受注者は、当該会計年度の当初に当該超過額について部分払を請求することができる。ただし、契約会計年度以外の会計年度において、受注者は、予算の執行が可能となる時期以前に部分払の支払を請求することはできない。</w:t>
      </w:r>
    </w:p>
    <w:p w14:paraId="6DADB97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この契約において、前払金及び中間前払金の支払を受けている場合の部分払金の額については、第３８条第６項及び第７項の規定にかかわらず、次の式により算定する。</w:t>
      </w:r>
    </w:p>
    <w:p w14:paraId="3CB0B2D8"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 xml:space="preserve">　　部分払金の額≦請負代金相当額×９／１０－前会計年度までの支払金額－（請負代金相当額－前会計年度までの出来高予定額）×（当該会計年度前払金額＋当該会計年度の中間前払金額）／当該会計年度の出来高予定額</w:t>
      </w:r>
    </w:p>
    <w:p w14:paraId="61C9CD5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各会計年度において、部分払を請求できる回数は、次のとおりとする。</w:t>
      </w:r>
    </w:p>
    <w:p w14:paraId="15D6E696"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年度　　　　　回</w:t>
      </w:r>
    </w:p>
    <w:p w14:paraId="7058BE83"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年度　　　　　回</w:t>
      </w:r>
    </w:p>
    <w:p w14:paraId="1791A65F"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年度　　　　　回</w:t>
      </w:r>
    </w:p>
    <w:p w14:paraId="49A84AE0"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（第三者による代理受領）</w:t>
      </w:r>
    </w:p>
    <w:p w14:paraId="584D4E5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第４３条　受注者は、発注者の承諾を得て請負代金の全部又は一部の受領につき、第三者を代理人とすることができる。</w:t>
      </w:r>
    </w:p>
    <w:p w14:paraId="28C326B7"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９条において準用する場合を含む。）又は第３８条の規定に基づく支払をしなければならない。</w:t>
      </w:r>
    </w:p>
    <w:p w14:paraId="61B0FC6A"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（前払金等の不払に対する工事中止）</w:t>
      </w:r>
    </w:p>
    <w:p w14:paraId="5DD068B7"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第４４条　受注者は、発注者が第３５条、第３８条又は第３９条において準用される第３３条の規定に基づく支払を遅延し、相当の期間を定めてその支払を請求したにもかかわらず支払をしないときは、工事の全部又は一部の施工を一時中止することができる。この場合において、受注者は、その理由を明示した書面により、直ちにその旨を発注者に通知しなければならない。</w:t>
      </w:r>
    </w:p>
    <w:p w14:paraId="1F4E1823"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発注者は、前項の規定により受注者が工事の施工を一時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たとき若しくは受注者に損害を及ぼしたときは、必要な費用を負担しなければならない。</w:t>
      </w:r>
    </w:p>
    <w:p w14:paraId="1200C086" w14:textId="77777777" w:rsidR="00752D85" w:rsidRPr="00600811" w:rsidRDefault="00752D85" w:rsidP="00752D85">
      <w:pPr>
        <w:adjustRightInd w:val="0"/>
        <w:rPr>
          <w:rFonts w:hAnsi="ＭＳ 明朝"/>
          <w:sz w:val="24"/>
          <w:szCs w:val="24"/>
        </w:rPr>
      </w:pPr>
      <w:r w:rsidRPr="00600811">
        <w:rPr>
          <w:rFonts w:hAnsi="ＭＳ 明朝" w:hint="eastAsia"/>
          <w:sz w:val="24"/>
          <w:szCs w:val="24"/>
        </w:rPr>
        <w:lastRenderedPageBreak/>
        <w:t xml:space="preserve">　（契約不適合責任）</w:t>
      </w:r>
    </w:p>
    <w:p w14:paraId="41E684E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第４５条　発注者は、引き渡された工事目的物が種類又は品質に関して契約の内容に適合しないもの（以下「契約不適合」という。）であるときは、受注者に対し、工事目的物の修補又は代替物の引渡しによる履行の追完を請求することができる。ただし、その履行の追完に過分の費用を要するときは、発注者は、履行の追完を請求することができない。</w:t>
      </w:r>
    </w:p>
    <w:p w14:paraId="43869DC4"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前項の場合において、受注者は、発注者に不相当な負担を課するものでないときは、発注者が請求した方法と異なる方法による履行の追完をすることができる。</w:t>
      </w:r>
    </w:p>
    <w:p w14:paraId="1E5F32FC"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533ABAA" w14:textId="77777777" w:rsidR="00752D85" w:rsidRPr="00600811" w:rsidRDefault="00752D85" w:rsidP="00752D85">
      <w:pPr>
        <w:rPr>
          <w:rFonts w:hAnsi="ＭＳ 明朝"/>
          <w:sz w:val="24"/>
          <w:szCs w:val="24"/>
        </w:rPr>
      </w:pPr>
      <w:r w:rsidRPr="00600811">
        <w:rPr>
          <w:rFonts w:hAnsi="ＭＳ 明朝" w:hint="eastAsia"/>
          <w:sz w:val="24"/>
          <w:szCs w:val="24"/>
        </w:rPr>
        <w:t>（１）履行の追完が不能であるとき。</w:t>
      </w:r>
    </w:p>
    <w:p w14:paraId="6A4D627C" w14:textId="77777777" w:rsidR="00752D85" w:rsidRPr="00600811" w:rsidRDefault="00752D85" w:rsidP="00752D85">
      <w:pPr>
        <w:rPr>
          <w:rFonts w:hAnsi="ＭＳ 明朝"/>
          <w:sz w:val="24"/>
          <w:szCs w:val="24"/>
        </w:rPr>
      </w:pPr>
      <w:r w:rsidRPr="00600811">
        <w:rPr>
          <w:rFonts w:hAnsi="ＭＳ 明朝" w:hint="eastAsia"/>
          <w:sz w:val="24"/>
          <w:szCs w:val="24"/>
        </w:rPr>
        <w:t>（２）受注者が履行の追完を拒絶する意思を明確に表示したとき。</w:t>
      </w:r>
    </w:p>
    <w:p w14:paraId="35C8250F"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A428D82"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（４）前各号に掲げる場合のほか、発注者がこの項の規定による催告をしても履行の追完を受ける見込みがないことが明らかであるとき。</w:t>
      </w:r>
    </w:p>
    <w:p w14:paraId="463BA4FE"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（発注者の任意解除権）</w:t>
      </w:r>
    </w:p>
    <w:p w14:paraId="79358C4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第４６条　発注者は、工事が完成するまでの間は、次条、第４８条の規定によるほか、必要があるときは、この契約を解除することができる。</w:t>
      </w:r>
    </w:p>
    <w:p w14:paraId="165337C4"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発注者は、前項の規定によりこの契約を解除した場合において、受注者に損害を及ぼしたときは、その損害を賠償しなければならない。</w:t>
      </w:r>
    </w:p>
    <w:p w14:paraId="118F280F" w14:textId="77777777" w:rsidR="00752D85" w:rsidRPr="00600811" w:rsidRDefault="00752D85" w:rsidP="00752D85">
      <w:pPr>
        <w:adjustRightInd w:val="0"/>
        <w:ind w:firstLineChars="100" w:firstLine="240"/>
        <w:rPr>
          <w:rFonts w:hAnsi="ＭＳ 明朝"/>
          <w:sz w:val="24"/>
          <w:szCs w:val="24"/>
        </w:rPr>
      </w:pPr>
      <w:r w:rsidRPr="00600811">
        <w:rPr>
          <w:rFonts w:hAnsi="ＭＳ 明朝" w:hint="eastAsia"/>
          <w:sz w:val="24"/>
          <w:szCs w:val="24"/>
        </w:rPr>
        <w:t>（発注者の催告による解除権）</w:t>
      </w:r>
    </w:p>
    <w:p w14:paraId="3C00705C"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第４７条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14:paraId="77E35A00"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（１）第５条第４項に規定する書類を提出せず、又は虚偽の記載をしてこれを提出したとき。</w:t>
      </w:r>
    </w:p>
    <w:p w14:paraId="6800B75F" w14:textId="77777777" w:rsidR="00752D85" w:rsidRPr="00600811" w:rsidRDefault="00752D85" w:rsidP="00157CE1">
      <w:pPr>
        <w:ind w:left="480" w:hangingChars="200" w:hanging="480"/>
        <w:rPr>
          <w:rFonts w:hAnsi="ＭＳ 明朝"/>
          <w:sz w:val="24"/>
          <w:szCs w:val="24"/>
        </w:rPr>
      </w:pPr>
      <w:r w:rsidRPr="00600811">
        <w:rPr>
          <w:rFonts w:hAnsi="ＭＳ 明朝" w:hint="eastAsia"/>
          <w:sz w:val="24"/>
          <w:szCs w:val="24"/>
        </w:rPr>
        <w:t>（２）正当な理由なく、工事に着手すべき期日を過ぎても工事に着手しないとき。</w:t>
      </w:r>
    </w:p>
    <w:p w14:paraId="7E879DA3"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（３）工期内に完成しないとき又は工期経過後相当の期間内に工事を完成する見込みがないと認められるとき。</w:t>
      </w:r>
    </w:p>
    <w:p w14:paraId="33B76629" w14:textId="77777777" w:rsidR="00752D85" w:rsidRPr="00600811" w:rsidRDefault="00752D85" w:rsidP="00752D85">
      <w:pPr>
        <w:rPr>
          <w:rFonts w:hAnsi="ＭＳ 明朝"/>
          <w:sz w:val="24"/>
          <w:szCs w:val="24"/>
        </w:rPr>
      </w:pPr>
      <w:r w:rsidRPr="00600811">
        <w:rPr>
          <w:rFonts w:hAnsi="ＭＳ 明朝" w:hint="eastAsia"/>
          <w:sz w:val="24"/>
          <w:szCs w:val="24"/>
        </w:rPr>
        <w:t>（４）第１０条第１項第２号に掲げる者を設置しなかったとき。</w:t>
      </w:r>
    </w:p>
    <w:p w14:paraId="1DD6F4C2" w14:textId="77777777" w:rsidR="00752D85" w:rsidRPr="00600811" w:rsidRDefault="00752D85" w:rsidP="00752D85">
      <w:pPr>
        <w:rPr>
          <w:rFonts w:hAnsi="ＭＳ 明朝"/>
          <w:sz w:val="24"/>
          <w:szCs w:val="24"/>
        </w:rPr>
      </w:pPr>
      <w:r w:rsidRPr="00600811">
        <w:rPr>
          <w:rFonts w:hAnsi="ＭＳ 明朝" w:hint="eastAsia"/>
          <w:sz w:val="24"/>
          <w:szCs w:val="24"/>
        </w:rPr>
        <w:t>（５）正当な理由なく、第４５条第１項の履行の追完がなされないとき。</w:t>
      </w:r>
    </w:p>
    <w:p w14:paraId="5A78835A" w14:textId="77777777" w:rsidR="00752D85" w:rsidRPr="00600811" w:rsidRDefault="00752D85" w:rsidP="00752D85">
      <w:pPr>
        <w:rPr>
          <w:rFonts w:hAnsi="ＭＳ 明朝"/>
          <w:sz w:val="24"/>
          <w:szCs w:val="24"/>
        </w:rPr>
      </w:pPr>
      <w:r w:rsidRPr="00600811">
        <w:rPr>
          <w:rFonts w:hAnsi="ＭＳ 明朝" w:hint="eastAsia"/>
          <w:sz w:val="24"/>
          <w:szCs w:val="24"/>
        </w:rPr>
        <w:lastRenderedPageBreak/>
        <w:t>（６）前各号に掲げる場合のほか、この契約に違反したとき。</w:t>
      </w:r>
    </w:p>
    <w:p w14:paraId="5C53FB78" w14:textId="77777777" w:rsidR="00752D85" w:rsidRPr="00600811" w:rsidRDefault="00752D85" w:rsidP="00752D85">
      <w:pPr>
        <w:ind w:firstLineChars="100" w:firstLine="240"/>
        <w:rPr>
          <w:rFonts w:hAnsi="ＭＳ 明朝"/>
          <w:sz w:val="24"/>
          <w:szCs w:val="24"/>
        </w:rPr>
      </w:pPr>
      <w:r w:rsidRPr="00600811">
        <w:rPr>
          <w:rFonts w:hAnsi="ＭＳ 明朝" w:hint="eastAsia"/>
          <w:sz w:val="24"/>
          <w:szCs w:val="24"/>
        </w:rPr>
        <w:t>（発注者の催告によらない解除権）</w:t>
      </w:r>
    </w:p>
    <w:p w14:paraId="1CE31A64"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第４８条　発注者は、受注者が次の各号のいずれかに該当するときは、直ちにこの契約を解除することができる。</w:t>
      </w:r>
    </w:p>
    <w:p w14:paraId="4F78221A" w14:textId="77777777" w:rsidR="00752D85" w:rsidRPr="00600811" w:rsidRDefault="00752D85" w:rsidP="00752D85">
      <w:pPr>
        <w:rPr>
          <w:rFonts w:hAnsi="ＭＳ 明朝"/>
          <w:sz w:val="24"/>
          <w:szCs w:val="24"/>
        </w:rPr>
      </w:pPr>
      <w:r w:rsidRPr="00600811">
        <w:rPr>
          <w:rFonts w:hAnsi="ＭＳ 明朝" w:hint="eastAsia"/>
          <w:sz w:val="24"/>
          <w:szCs w:val="24"/>
        </w:rPr>
        <w:t>（１）第５条第１項の規定に違反して請負代金債権を譲渡したとき。</w:t>
      </w:r>
    </w:p>
    <w:p w14:paraId="4EC12CFD" w14:textId="77777777" w:rsidR="00752D85" w:rsidRPr="00600811" w:rsidRDefault="00752D85" w:rsidP="00752D85">
      <w:pPr>
        <w:ind w:left="480" w:hangingChars="200" w:hanging="480"/>
        <w:rPr>
          <w:rFonts w:hAnsi="ＭＳ 明朝" w:cs="ＭＳ 明朝"/>
          <w:sz w:val="24"/>
          <w:szCs w:val="24"/>
          <w:bdr w:val="single" w:sz="4" w:space="0" w:color="000000"/>
          <w:shd w:val="solid" w:color="000000" w:fill="auto"/>
        </w:rPr>
      </w:pPr>
      <w:r w:rsidRPr="00600811">
        <w:rPr>
          <w:rFonts w:hAnsi="ＭＳ 明朝" w:hint="eastAsia"/>
          <w:sz w:val="24"/>
          <w:szCs w:val="24"/>
        </w:rPr>
        <w:t>（２）第５条第４項の規定に違反して譲渡により得た資金を当該工事の施工以外に使用したとき。</w:t>
      </w:r>
    </w:p>
    <w:p w14:paraId="63E7D52D"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（３）この契約の目的物を完成させることができないことが明らかであるとき。</w:t>
      </w:r>
    </w:p>
    <w:p w14:paraId="4FEA156F"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（４）引き渡された工事目的物に契約不適合がある場合において、その不適合が工事目的物を除却した上で再び建設しなければ、契約の目的を達成することができないものであるとき。</w:t>
      </w:r>
    </w:p>
    <w:p w14:paraId="6245275A"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（５）受注者がこの契約の目的物の完成の債務の履行を拒絶する意思を明確に表示したとき。</w:t>
      </w:r>
    </w:p>
    <w:p w14:paraId="12039458"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E5EB5FB"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2783900"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（８）前各号に掲げる場合のほか、受注者がその債務の履行をせず、発注者が前条の催告をしても契約をした目的を達するのに足りる履行がされる見込みがないことが明らかであるとき。</w:t>
      </w:r>
    </w:p>
    <w:p w14:paraId="592F6E2B"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９）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請負代金債権を譲渡したとき。</w:t>
      </w:r>
    </w:p>
    <w:p w14:paraId="0BA2582B"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（１０）第５１条又は第５２条の規定によらないでこの契約の解除を申し出たとき。</w:t>
      </w:r>
    </w:p>
    <w:p w14:paraId="6E1D2D5B" w14:textId="77777777" w:rsidR="00752D85" w:rsidRPr="00600811" w:rsidRDefault="00752D85" w:rsidP="00752D85">
      <w:pPr>
        <w:ind w:leftChars="7" w:left="495" w:hangingChars="200" w:hanging="480"/>
        <w:rPr>
          <w:rFonts w:hAnsi="ＭＳ 明朝"/>
          <w:sz w:val="24"/>
          <w:szCs w:val="24"/>
        </w:rPr>
      </w:pPr>
      <w:r w:rsidRPr="00600811">
        <w:rPr>
          <w:rFonts w:hAnsi="ＭＳ 明朝" w:hint="eastAsia"/>
          <w:sz w:val="24"/>
          <w:szCs w:val="24"/>
        </w:rPr>
        <w:t>（１１）受注者（受注者が共同企業体であるときは、その構成員のいずれかの者。以下この号において同じ。）が次の各号のいずれかに該当するとき。</w:t>
      </w:r>
    </w:p>
    <w:p w14:paraId="7061DDB0" w14:textId="77777777" w:rsidR="00752D85" w:rsidRPr="00600811" w:rsidRDefault="00752D85" w:rsidP="00752D85">
      <w:pPr>
        <w:ind w:leftChars="200" w:left="660" w:hangingChars="100" w:hanging="240"/>
        <w:rPr>
          <w:rFonts w:hAnsi="ＭＳ 明朝"/>
          <w:sz w:val="24"/>
          <w:szCs w:val="24"/>
        </w:rPr>
      </w:pPr>
      <w:r w:rsidRPr="00600811">
        <w:rPr>
          <w:rFonts w:hAnsi="ＭＳ 明朝" w:hint="eastAsia"/>
          <w:sz w:val="24"/>
          <w:szCs w:val="24"/>
        </w:rPr>
        <w:t>ア　役員等（受注者が個人である場合にはその者その他経営に実質的に関与している者を、受注者が法人である場合にはその役員又はその支店若しくは常時建設工事の請負契約を締結する事務所の代表者その他経営に実質的に関与している者をいう。以下この号において同じ。）が暴力団又は暴力団員であると認められるとき。</w:t>
      </w:r>
    </w:p>
    <w:p w14:paraId="75829CD9" w14:textId="77777777" w:rsidR="00752D85" w:rsidRPr="00600811" w:rsidRDefault="00752D85" w:rsidP="00752D85">
      <w:pPr>
        <w:ind w:leftChars="200" w:left="660" w:hangingChars="100" w:hanging="240"/>
        <w:rPr>
          <w:rFonts w:hAnsi="ＭＳ 明朝"/>
          <w:sz w:val="24"/>
          <w:szCs w:val="24"/>
        </w:rPr>
      </w:pPr>
      <w:r w:rsidRPr="00600811">
        <w:rPr>
          <w:rFonts w:hAnsi="ＭＳ 明朝" w:hint="eastAsia"/>
          <w:sz w:val="24"/>
          <w:szCs w:val="24"/>
        </w:rPr>
        <w:t>イ　役員等が自己、自社若しくは第三者の不正の利益を図る目的又は第三者に損害を加える目的をもって、暴力団又は暴力団員を利用するなどし</w:t>
      </w:r>
      <w:r w:rsidRPr="00600811">
        <w:rPr>
          <w:rFonts w:hAnsi="ＭＳ 明朝" w:hint="eastAsia"/>
          <w:sz w:val="24"/>
          <w:szCs w:val="24"/>
        </w:rPr>
        <w:lastRenderedPageBreak/>
        <w:t>ていると認められるとき。</w:t>
      </w:r>
    </w:p>
    <w:p w14:paraId="2EC83109" w14:textId="77777777" w:rsidR="00752D85" w:rsidRPr="00600811" w:rsidRDefault="00752D85" w:rsidP="00752D85">
      <w:pPr>
        <w:ind w:leftChars="200" w:left="660" w:hangingChars="100" w:hanging="240"/>
        <w:rPr>
          <w:rFonts w:hAnsi="ＭＳ 明朝"/>
          <w:sz w:val="24"/>
          <w:szCs w:val="24"/>
        </w:rPr>
      </w:pPr>
      <w:r w:rsidRPr="00600811">
        <w:rPr>
          <w:rFonts w:hAnsi="ＭＳ 明朝" w:hint="eastAsia"/>
          <w:sz w:val="24"/>
          <w:szCs w:val="24"/>
        </w:rPr>
        <w:t>ウ　役員等が、暴力団又は暴力団員に対して資金等を供給し、又は便宜を供与するなど直接的あるいは積極的に暴力団の維持、運営に協力し、若しくは関与していると認められるとき。</w:t>
      </w:r>
    </w:p>
    <w:p w14:paraId="510DF804" w14:textId="77777777" w:rsidR="00752D85" w:rsidRPr="00600811" w:rsidRDefault="00752D85" w:rsidP="00752D85">
      <w:pPr>
        <w:ind w:leftChars="200" w:left="660" w:hangingChars="100" w:hanging="240"/>
        <w:rPr>
          <w:rFonts w:hAnsi="ＭＳ 明朝"/>
          <w:sz w:val="24"/>
          <w:szCs w:val="24"/>
        </w:rPr>
      </w:pPr>
      <w:r w:rsidRPr="00600811">
        <w:rPr>
          <w:rFonts w:hAnsi="ＭＳ 明朝" w:hint="eastAsia"/>
          <w:sz w:val="24"/>
          <w:szCs w:val="24"/>
        </w:rPr>
        <w:t>エ　役員等が、暴力団又は暴力団員であることを知りながらこれを不当に利用するなどしていると認められるとき。</w:t>
      </w:r>
    </w:p>
    <w:p w14:paraId="1FF091D0" w14:textId="77777777" w:rsidR="00752D85" w:rsidRPr="00600811" w:rsidRDefault="00752D85" w:rsidP="00752D85">
      <w:pPr>
        <w:ind w:leftChars="200" w:left="660" w:hangingChars="100" w:hanging="240"/>
        <w:rPr>
          <w:rFonts w:hAnsi="ＭＳ 明朝"/>
          <w:sz w:val="24"/>
          <w:szCs w:val="24"/>
        </w:rPr>
      </w:pPr>
      <w:r w:rsidRPr="00600811">
        <w:rPr>
          <w:rFonts w:hAnsi="ＭＳ 明朝" w:hint="eastAsia"/>
          <w:sz w:val="24"/>
          <w:szCs w:val="24"/>
        </w:rPr>
        <w:t>オ　役員等が暴力団又は暴力団員と社会的に非難されるべき関係を有していると認められるとき。</w:t>
      </w:r>
    </w:p>
    <w:p w14:paraId="6B16A2AA" w14:textId="77777777" w:rsidR="00752D85" w:rsidRPr="00600811" w:rsidRDefault="00752D85" w:rsidP="00752D85">
      <w:pPr>
        <w:ind w:leftChars="200" w:left="660" w:hangingChars="100" w:hanging="240"/>
        <w:rPr>
          <w:rFonts w:hAnsi="ＭＳ 明朝"/>
          <w:sz w:val="24"/>
          <w:szCs w:val="24"/>
        </w:rPr>
      </w:pPr>
      <w:r w:rsidRPr="00600811">
        <w:rPr>
          <w:rFonts w:hAnsi="ＭＳ 明朝" w:hint="eastAsia"/>
          <w:sz w:val="24"/>
          <w:szCs w:val="24"/>
        </w:rPr>
        <w:t>カ　下請契約又は資材、原材料の購入契約その他の契約に当たり、その相手方がアからオまでのいずれかに該当することを知りながら、当該者と契約を締結したと認められるとき。</w:t>
      </w:r>
    </w:p>
    <w:p w14:paraId="5E6B463F" w14:textId="77777777" w:rsidR="00752D85" w:rsidRPr="00600811" w:rsidRDefault="00752D85" w:rsidP="00752D85">
      <w:pPr>
        <w:ind w:leftChars="200" w:left="660" w:hangingChars="100" w:hanging="240"/>
        <w:rPr>
          <w:rFonts w:hAnsi="ＭＳ 明朝"/>
          <w:sz w:val="24"/>
          <w:szCs w:val="24"/>
        </w:rPr>
      </w:pPr>
      <w:r w:rsidRPr="00600811">
        <w:rPr>
          <w:rFonts w:hAnsi="ＭＳ 明朝" w:hint="eastAsia"/>
          <w:sz w:val="24"/>
          <w:szCs w:val="24"/>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5472CDB4"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（１２）受注者（受注者が共同企業体の場合は、その構成員を含む。以下この号において同じ。）がこの契約に関して、次のいずれかに該当したとき。</w:t>
      </w:r>
    </w:p>
    <w:p w14:paraId="534A6508" w14:textId="77777777" w:rsidR="00752D85" w:rsidRPr="00600811" w:rsidRDefault="00752D85" w:rsidP="00752D85">
      <w:pPr>
        <w:adjustRightInd w:val="0"/>
        <w:ind w:leftChars="200" w:left="660" w:hangingChars="100" w:hanging="240"/>
        <w:rPr>
          <w:rFonts w:hAnsi="ＭＳ 明朝"/>
          <w:sz w:val="24"/>
          <w:szCs w:val="24"/>
        </w:rPr>
      </w:pPr>
      <w:r w:rsidRPr="00600811">
        <w:rPr>
          <w:rFonts w:hAnsi="ＭＳ 明朝" w:hint="eastAsia"/>
          <w:sz w:val="24"/>
          <w:szCs w:val="24"/>
        </w:rPr>
        <w:t>ア　受注者が、私的独占の禁止及び公正取引の確保に関する法律（昭和２２年法律第５４号。以下この条及び第５５条の２において「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この号において「納付命令」という。）を行い、当該納付命令が確定したとき（確定した当該納付命令が独占禁止法第６３条第２項の規定により取り消された場合を含む。以下この号において同じ。）。</w:t>
      </w:r>
    </w:p>
    <w:p w14:paraId="6812BA4C" w14:textId="77777777" w:rsidR="00752D85" w:rsidRPr="00600811" w:rsidRDefault="00752D85" w:rsidP="00752D85">
      <w:pPr>
        <w:adjustRightInd w:val="0"/>
        <w:ind w:leftChars="200" w:left="660" w:hangingChars="100" w:hanging="240"/>
        <w:rPr>
          <w:rFonts w:hAnsi="ＭＳ 明朝"/>
          <w:sz w:val="24"/>
          <w:szCs w:val="24"/>
        </w:rPr>
      </w:pPr>
      <w:r w:rsidRPr="00600811">
        <w:rPr>
          <w:rFonts w:hAnsi="ＭＳ 明朝" w:hint="eastAsia"/>
          <w:sz w:val="24"/>
          <w:szCs w:val="24"/>
        </w:rPr>
        <w:t>イ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の全てが確定した場合における当該命令をいう。以下この号において同じ。）において、独占禁止法第３条又は第８条第１号の規定に違反する行為の実行としての事業活動があったとされたとき。</w:t>
      </w:r>
    </w:p>
    <w:p w14:paraId="3181E002" w14:textId="77777777" w:rsidR="00752D85" w:rsidRPr="00600811" w:rsidRDefault="00752D85" w:rsidP="00752D85">
      <w:pPr>
        <w:adjustRightInd w:val="0"/>
        <w:ind w:leftChars="200" w:left="660" w:hangingChars="100" w:hanging="240"/>
        <w:rPr>
          <w:rFonts w:hAnsi="ＭＳ 明朝"/>
          <w:sz w:val="24"/>
          <w:szCs w:val="24"/>
        </w:rPr>
      </w:pPr>
      <w:r w:rsidRPr="00600811">
        <w:rPr>
          <w:rFonts w:hAnsi="ＭＳ 明朝" w:hint="eastAsia"/>
          <w:sz w:val="24"/>
          <w:szCs w:val="24"/>
        </w:rPr>
        <w:t>ウ　ア及びイ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w:t>
      </w:r>
      <w:r w:rsidRPr="00600811">
        <w:rPr>
          <w:rFonts w:hAnsi="ＭＳ 明朝" w:hint="eastAsia"/>
          <w:sz w:val="24"/>
          <w:szCs w:val="24"/>
        </w:rPr>
        <w:lastRenderedPageBreak/>
        <w:t>当該納付命令における課徴金の計算の基礎である当該違反する行為の実行期間を除く。）に入札（見積書の提出を含む。）が行われたものであり、かつ、当該取引分野に該当するものであるとき。</w:t>
      </w:r>
    </w:p>
    <w:p w14:paraId="5E7B83DE" w14:textId="77777777" w:rsidR="00752D85" w:rsidRPr="00600811" w:rsidRDefault="00752D85" w:rsidP="00752D85">
      <w:pPr>
        <w:adjustRightInd w:val="0"/>
        <w:ind w:leftChars="200" w:left="660" w:hangingChars="100" w:hanging="240"/>
        <w:rPr>
          <w:rFonts w:hAnsi="ＭＳ 明朝"/>
          <w:sz w:val="24"/>
          <w:szCs w:val="24"/>
        </w:rPr>
      </w:pPr>
      <w:r w:rsidRPr="00600811">
        <w:rPr>
          <w:rFonts w:hAnsi="ＭＳ 明朝" w:hint="eastAsia"/>
          <w:sz w:val="24"/>
          <w:szCs w:val="24"/>
        </w:rPr>
        <w:t>エ　受注者（法人にあっては、その役員又は使用人を含む。）の刑法（明治４０年法律第４５号）第９６条の６、第１９８条又は独占禁止法第８９条第１項若しくは第９５条第１項第１号に規定する刑が確定したとき。</w:t>
      </w:r>
    </w:p>
    <w:p w14:paraId="437EBF01" w14:textId="77777777" w:rsidR="00752D85" w:rsidRPr="00600811" w:rsidRDefault="00752D85" w:rsidP="00752D85">
      <w:pPr>
        <w:ind w:firstLineChars="100" w:firstLine="240"/>
        <w:rPr>
          <w:rFonts w:hAnsi="ＭＳ 明朝"/>
          <w:sz w:val="24"/>
          <w:szCs w:val="24"/>
        </w:rPr>
      </w:pPr>
      <w:r w:rsidRPr="00600811">
        <w:rPr>
          <w:rFonts w:hAnsi="ＭＳ 明朝" w:hint="eastAsia"/>
          <w:sz w:val="24"/>
          <w:szCs w:val="24"/>
        </w:rPr>
        <w:t>（発注者の責めに帰すべき事由による場合の解除の制限）</w:t>
      </w:r>
    </w:p>
    <w:p w14:paraId="70725DA8"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第４９条　第４７条各号又は第４８条各号に定める場合が発注者の責めに帰すべき事由によるものであるときは、発注者は、第４７条又は第４８条の規定による契約の解除をすることができない。</w:t>
      </w:r>
    </w:p>
    <w:p w14:paraId="6E7FDD21"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（公共工事履行保証証券による保証の請求）</w:t>
      </w:r>
    </w:p>
    <w:p w14:paraId="3A5338CB"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第５０条　第４条第１項の規定によりこの契約による債務の履行を保証する公共工事履行保証証券による保証が付された場合において、受注者が第４７条各号又は第４８条各号のいずれかに該当するときは、発注者は、当該公共工事履行保証証券の規定に基づき、保証人に対して、他の建設業者を選定し、工事を完成させるよう請求することができる。</w:t>
      </w:r>
    </w:p>
    <w:p w14:paraId="25B69CB0"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受注者は、前項の規定により保証人が選定し発注者が適当と認めた建設業者（以下この条において「代替履行業者」という。）から発注者に対して、この契約に基づく次に定める受注者の権利及び義務を承継する旨の通知が行われた場合には、代替履行業者に対して当該権利及び義務を承継させる。</w:t>
      </w:r>
    </w:p>
    <w:p w14:paraId="69A5D6B7"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（１）請負代金債権（前払金若しくは中間前払金、部分払金又は部分引渡しに係る請負代金として受注者に既に支払われたものを除く。）</w:t>
      </w:r>
    </w:p>
    <w:p w14:paraId="1A2B0EF6"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（２）工事完成債務</w:t>
      </w:r>
    </w:p>
    <w:p w14:paraId="00E9BD1A"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（３）契約不適合を保証する債務（受注者が施工した出来形部分の契約不適合に係るものを除く。）</w:t>
      </w:r>
    </w:p>
    <w:p w14:paraId="220837BC"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（４）解除権</w:t>
      </w:r>
    </w:p>
    <w:p w14:paraId="304EDDFF"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（５）その他この契約に係る一切の権利及び義務（第２９条の規定により受注者が施工した工事に関して生じた第三者への損害賠償債務を除く。）</w:t>
      </w:r>
    </w:p>
    <w:p w14:paraId="5CA7558A"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発注者は、前項の通知を代替履行業者から受けた場合には、代替履行業者が同項各号に規定する受注者の権利及び義務を承継することを承諾する。</w:t>
      </w:r>
    </w:p>
    <w:p w14:paraId="1A8985C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28DE285E"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（受注者の催告による解除権）</w:t>
      </w:r>
    </w:p>
    <w:p w14:paraId="6DBF686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第５１条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w:t>
      </w:r>
      <w:r w:rsidRPr="00600811">
        <w:rPr>
          <w:rFonts w:hAnsi="ＭＳ 明朝" w:hint="eastAsia"/>
          <w:sz w:val="24"/>
          <w:szCs w:val="24"/>
        </w:rPr>
        <w:lastRenderedPageBreak/>
        <w:t>の契約及び取引上の社会通念に照らして軽微であるときは、この限りでない。</w:t>
      </w:r>
    </w:p>
    <w:p w14:paraId="6315117B" w14:textId="77777777" w:rsidR="00752D85" w:rsidRPr="00600811" w:rsidRDefault="00752D85" w:rsidP="00752D85">
      <w:pPr>
        <w:adjustRightInd w:val="0"/>
        <w:ind w:left="210"/>
        <w:rPr>
          <w:rFonts w:hAnsi="ＭＳ 明朝"/>
          <w:sz w:val="24"/>
          <w:szCs w:val="24"/>
        </w:rPr>
      </w:pPr>
      <w:r w:rsidRPr="00600811">
        <w:rPr>
          <w:rFonts w:hAnsi="ＭＳ 明朝" w:hint="eastAsia"/>
          <w:sz w:val="24"/>
          <w:szCs w:val="24"/>
        </w:rPr>
        <w:t>（受注者の催告によらない解除権）</w:t>
      </w:r>
    </w:p>
    <w:p w14:paraId="3A4C826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第５２条　受注者は、次の各号のいずれかに該当するときは、直ちにこの契約を解除することができる。</w:t>
      </w:r>
    </w:p>
    <w:p w14:paraId="2433D11C"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（１）第１９条の規定により設計図書を変更したため請負代金額が３分の２以上減少したとき。</w:t>
      </w:r>
    </w:p>
    <w:p w14:paraId="72E9E647" w14:textId="77777777" w:rsidR="00752D85" w:rsidRPr="00600811" w:rsidRDefault="00752D85" w:rsidP="00752D85">
      <w:pPr>
        <w:adjustRightInd w:val="0"/>
        <w:ind w:left="420" w:hanging="420"/>
        <w:rPr>
          <w:rFonts w:hAnsi="ＭＳ 明朝"/>
          <w:sz w:val="24"/>
          <w:szCs w:val="24"/>
        </w:rPr>
      </w:pPr>
      <w:r w:rsidRPr="00600811">
        <w:rPr>
          <w:rFonts w:hAnsi="ＭＳ 明朝" w:hint="eastAsia"/>
          <w:sz w:val="24"/>
          <w:szCs w:val="24"/>
        </w:rPr>
        <w:t>（２）第２０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14:paraId="12341A19" w14:textId="77777777" w:rsidR="00752D85" w:rsidRPr="00600811" w:rsidRDefault="00752D85" w:rsidP="00752D85">
      <w:pPr>
        <w:adjustRightInd w:val="0"/>
        <w:ind w:firstLineChars="100" w:firstLine="240"/>
        <w:rPr>
          <w:rFonts w:hAnsi="ＭＳ 明朝"/>
          <w:sz w:val="24"/>
          <w:szCs w:val="24"/>
        </w:rPr>
      </w:pPr>
      <w:r w:rsidRPr="00600811">
        <w:rPr>
          <w:rFonts w:hAnsi="ＭＳ 明朝" w:hint="eastAsia"/>
          <w:sz w:val="24"/>
          <w:szCs w:val="24"/>
        </w:rPr>
        <w:t>（受注者の責めに帰すべき事由による場合の解除の制限）</w:t>
      </w:r>
    </w:p>
    <w:p w14:paraId="73D9DE90"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第５３条　第５１条又は前条各号に定める場合が受注者の責めに帰すべき事由によるものであるときは、受注者は、前２条の規定による契約の解除をすることができない。</w:t>
      </w:r>
    </w:p>
    <w:p w14:paraId="083C1DF9"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（解除に伴う措置）</w:t>
      </w:r>
    </w:p>
    <w:p w14:paraId="05567D0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第５４条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620819E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前項の場合において、検査又は復旧に直接要する費用は、受注者の負担とする。</w:t>
      </w:r>
    </w:p>
    <w:p w14:paraId="6BD6F6B4"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第１項の場合において、第３５条（第４１条において準用する場合を含む。）の規定による前払金又は中間前払金があったときは、当該前払金の額及び中間前払金の額（第３８条及び第４２条の規定による部分払をしているときは、その部分払において償却した前払金の額及び中間前払金の額を控除した額）を同項前段の出来形部分に相応する請負代金額から控除する。この場合において、受領済みの前払金額及び中間前払金額になお余剰があるときは、受注者は、解除が第４７条、第４８条又は次条第３項の規定によるときにあっては、前払金又は中間前払金の支払の日から返還の日までの日数に応じ、当該余剰額に対し</w:t>
      </w:r>
      <w:r w:rsidRPr="00600811">
        <w:rPr>
          <w:rFonts w:hAnsi="ＭＳ 明朝" w:cs="メイリオ" w:hint="eastAsia"/>
          <w:sz w:val="24"/>
          <w:szCs w:val="24"/>
          <w:lang w:val="ja"/>
        </w:rPr>
        <w:t>支払遅延防止法の率を乗じて</w:t>
      </w:r>
      <w:r w:rsidRPr="00600811">
        <w:rPr>
          <w:rFonts w:hAnsi="ＭＳ 明朝" w:hint="eastAsia"/>
          <w:sz w:val="24"/>
          <w:szCs w:val="24"/>
        </w:rPr>
        <w:t>計算した額の利息を付した額を、解除が第４６条、第５１条又は第５２条の規定によるときにあっては、当該余剰額を発注者に返還しなければならない。</w:t>
      </w:r>
    </w:p>
    <w:p w14:paraId="30C34948"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w:t>
      </w:r>
      <w:r w:rsidRPr="00600811">
        <w:rPr>
          <w:rFonts w:hAnsi="ＭＳ 明朝" w:hint="eastAsia"/>
          <w:sz w:val="24"/>
          <w:szCs w:val="24"/>
        </w:rPr>
        <w:lastRenderedPageBreak/>
        <w:t>出来形部分の検査に合格しなかった部分に使用されているときは、代品を納め、若しくは原状に復して返還し、又は返還に代えてその損害を賠償しなければならない。</w:t>
      </w:r>
    </w:p>
    <w:p w14:paraId="4EDF2C97"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62BE8A1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42C4DAD7"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７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14:paraId="150C4A51"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８　第４項前段及び第５項前段に規定する受注者の採るべき措置の期限、方法等については、この契約の解除が第４７条、第４８条又は次条第３項の規定によるときは発注者が定め、第４６条、第５１条又は第５２条の規定によるときは、受注者が発注者の意見を聴いて定めるものとし、第４項後段、第５項後段及び第６項に規定する受注者の採るべき措置の期限、方法等については、発注者が受注者の意見を聴いて定めるものとする。</w:t>
      </w:r>
    </w:p>
    <w:p w14:paraId="138BC199"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９　工事の完成後にこの契約が解除された場合は、解除に伴い生じる事項の処理については、発注者及び受注者が民法の規定に従って協議して決める。</w:t>
      </w:r>
    </w:p>
    <w:p w14:paraId="738EB896"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（発注者の損害賠償請求等）</w:t>
      </w:r>
    </w:p>
    <w:p w14:paraId="454C4090"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第５５条　発注者は、受注者が次の各号のいずれかに該当するときは、これによって生じた損害の賠償を請求することができる。</w:t>
      </w:r>
    </w:p>
    <w:p w14:paraId="1955A7B6" w14:textId="77777777" w:rsidR="00752D85" w:rsidRPr="00600811" w:rsidRDefault="00752D85" w:rsidP="00752D85">
      <w:pPr>
        <w:rPr>
          <w:rFonts w:hAnsi="ＭＳ 明朝"/>
          <w:sz w:val="24"/>
          <w:szCs w:val="24"/>
        </w:rPr>
      </w:pPr>
      <w:r w:rsidRPr="00600811">
        <w:rPr>
          <w:rFonts w:hAnsi="ＭＳ 明朝" w:hint="eastAsia"/>
          <w:sz w:val="24"/>
          <w:szCs w:val="24"/>
        </w:rPr>
        <w:t>（１）工期内に工事を完成することができないとき。</w:t>
      </w:r>
    </w:p>
    <w:p w14:paraId="060FAAF7" w14:textId="77777777" w:rsidR="00752D85" w:rsidRPr="00600811" w:rsidRDefault="00752D85" w:rsidP="00752D85">
      <w:pPr>
        <w:rPr>
          <w:rFonts w:hAnsi="ＭＳ 明朝"/>
          <w:sz w:val="24"/>
          <w:szCs w:val="24"/>
        </w:rPr>
      </w:pPr>
      <w:r w:rsidRPr="00600811">
        <w:rPr>
          <w:rFonts w:hAnsi="ＭＳ 明朝" w:hint="eastAsia"/>
          <w:sz w:val="24"/>
          <w:szCs w:val="24"/>
        </w:rPr>
        <w:t>（２）この工事目的物に契約不適合があるとき。</w:t>
      </w:r>
    </w:p>
    <w:p w14:paraId="221E81E6"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（３）第４７条又は第４８条の規定により、工事目的物の完成後にこの契約が解除されたとき。</w:t>
      </w:r>
    </w:p>
    <w:p w14:paraId="076A28ED"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（４）前各号に掲げる場合のほか、債務の本旨に従った履行をしないとき又は債務の履行が不能であるとき。</w:t>
      </w:r>
    </w:p>
    <w:p w14:paraId="0EB0D3CF" w14:textId="77777777" w:rsidR="00752D85" w:rsidRPr="00600811" w:rsidRDefault="00752D85" w:rsidP="00752D85">
      <w:pPr>
        <w:adjustRightInd w:val="0"/>
        <w:ind w:left="240" w:hangingChars="100" w:hanging="240"/>
        <w:rPr>
          <w:rFonts w:hAnsi="ＭＳ 明朝"/>
          <w:sz w:val="24"/>
          <w:szCs w:val="24"/>
        </w:rPr>
      </w:pPr>
      <w:r w:rsidRPr="00600811">
        <w:rPr>
          <w:rFonts w:hAnsi="ＭＳ 明朝" w:hint="eastAsia"/>
          <w:sz w:val="24"/>
          <w:szCs w:val="24"/>
        </w:rPr>
        <w:t>２　次の各号のいずれかに該当する場合においては、前項の損害賠償に代えて、受注者は、請負代金額の１０分の１に相当する額を違約金として発注者の指定する期間内に支払わなければならない。</w:t>
      </w:r>
    </w:p>
    <w:p w14:paraId="30BA5928"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lastRenderedPageBreak/>
        <w:t>（１）第４７条又は第４８条の規定により工事目的物の完成前にこの契約が解除されたとき。</w:t>
      </w:r>
    </w:p>
    <w:p w14:paraId="77FB2CC5"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（２）工事目的物の完成前に、受注者がその債務の履行を拒否し、又は受注者の責めに帰すべき事由によって受注者の債務について履行不能となったとき。</w:t>
      </w:r>
    </w:p>
    <w:p w14:paraId="79F16837" w14:textId="77777777" w:rsidR="00752D85" w:rsidRPr="00600811" w:rsidRDefault="00752D85" w:rsidP="00752D85">
      <w:pPr>
        <w:adjustRightInd w:val="0"/>
        <w:ind w:left="240" w:hangingChars="100" w:hanging="240"/>
        <w:rPr>
          <w:rFonts w:hAnsi="ＭＳ 明朝"/>
          <w:sz w:val="24"/>
          <w:szCs w:val="24"/>
        </w:rPr>
      </w:pPr>
      <w:r w:rsidRPr="00600811">
        <w:rPr>
          <w:rFonts w:hAnsi="ＭＳ 明朝" w:hint="eastAsia"/>
          <w:sz w:val="24"/>
          <w:szCs w:val="24"/>
        </w:rPr>
        <w:t>３　次に掲げる者がこの契約を解除した場合は、前項第２号に該当する場合とみなす。</w:t>
      </w:r>
    </w:p>
    <w:p w14:paraId="3D38007D"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（１）受注者について破産手続開始の決定があった場合において、破産法（平成１６年法律第７５号）の規定により選任された破産管財人</w:t>
      </w:r>
    </w:p>
    <w:p w14:paraId="287794A7" w14:textId="77777777" w:rsidR="00752D85" w:rsidRPr="00600811" w:rsidRDefault="00752D85" w:rsidP="00752D85">
      <w:pPr>
        <w:adjustRightInd w:val="0"/>
        <w:ind w:left="480" w:hangingChars="200" w:hanging="480"/>
        <w:rPr>
          <w:rFonts w:hAnsi="ＭＳ 明朝"/>
          <w:sz w:val="24"/>
          <w:szCs w:val="24"/>
        </w:rPr>
      </w:pPr>
      <w:r w:rsidRPr="00600811">
        <w:rPr>
          <w:rFonts w:hAnsi="ＭＳ 明朝" w:hint="eastAsia"/>
          <w:sz w:val="24"/>
          <w:szCs w:val="24"/>
        </w:rPr>
        <w:t>（２）受注者について更生手続開始の決定があった場合において、会社更生法（平成１４年法律第１５４号）の規定により選任された管財人</w:t>
      </w:r>
    </w:p>
    <w:p w14:paraId="0E8E8AF6"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（３）受注者について再生手続開始の決定があった場合において、民事再生法（平成１１年法律第２２５号）の規定により選任された再生債務者等</w:t>
      </w:r>
    </w:p>
    <w:p w14:paraId="0D75AD00"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67AA43A"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５　第１項第１号に該当し、発注者が損害の賠償を請求する場合の請求額は、遅延日数に応じ、請負代金額から出来形部分に相応する請負代金額を控除した額に対し</w:t>
      </w:r>
      <w:r w:rsidRPr="00600811">
        <w:rPr>
          <w:rFonts w:hAnsi="ＭＳ 明朝" w:cs="メイリオ" w:hint="eastAsia"/>
          <w:sz w:val="24"/>
          <w:szCs w:val="24"/>
          <w:lang w:val="ja"/>
        </w:rPr>
        <w:t>支払遅延防止法の率を乗じて</w:t>
      </w:r>
      <w:r w:rsidRPr="00600811">
        <w:rPr>
          <w:rFonts w:hAnsi="ＭＳ 明朝" w:hint="eastAsia"/>
          <w:sz w:val="24"/>
          <w:szCs w:val="24"/>
        </w:rPr>
        <w:t>計算した額とする。</w:t>
      </w:r>
    </w:p>
    <w:p w14:paraId="59FB2CF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６　第２項の場合（第４８条第９号及び第１１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3FA0A15" w14:textId="77777777" w:rsidR="00752D85" w:rsidRPr="00600811" w:rsidRDefault="00752D85" w:rsidP="00752D85">
      <w:pPr>
        <w:adjustRightInd w:val="0"/>
        <w:ind w:leftChars="100" w:left="210"/>
        <w:rPr>
          <w:rFonts w:hAnsi="ＭＳ 明朝"/>
          <w:sz w:val="24"/>
          <w:szCs w:val="24"/>
        </w:rPr>
      </w:pPr>
      <w:r w:rsidRPr="00600811">
        <w:rPr>
          <w:rFonts w:hAnsi="ＭＳ 明朝" w:hint="eastAsia"/>
          <w:sz w:val="24"/>
          <w:szCs w:val="24"/>
        </w:rPr>
        <w:t>（談合その他不正行為があった場合の賠償金等）</w:t>
      </w:r>
    </w:p>
    <w:p w14:paraId="7A617A21" w14:textId="77777777" w:rsidR="00752D85" w:rsidRPr="00600811" w:rsidRDefault="00752D85" w:rsidP="00752D85">
      <w:pPr>
        <w:ind w:left="283" w:hangingChars="118" w:hanging="283"/>
        <w:rPr>
          <w:rFonts w:hAnsi="ＭＳ 明朝"/>
          <w:sz w:val="24"/>
          <w:szCs w:val="24"/>
        </w:rPr>
      </w:pPr>
      <w:r w:rsidRPr="00600811">
        <w:rPr>
          <w:rFonts w:hAnsi="ＭＳ 明朝" w:hint="eastAsia"/>
          <w:sz w:val="24"/>
          <w:szCs w:val="24"/>
        </w:rPr>
        <w:t>第５５条の２　受注者は、この契約に関して第４８条各号のいずれかに該当したときは、発注者がこの契約を解除するか否かを問わず、また、工事の完了の前後を問わず、請負代金額の１００分の１５に相当する額を賠償金として発注者の指定する期間内に支払わなければならない。ただし、同条第１号又は第２号のいずれかに該当した場合であって、排除措置命令の対象となる行為が不公正な取引方法（昭和５７年公正取引委員会告示第１５号）第６項に規定する不当廉売であるときその他発注者が特に認めるときは、この限りでない。</w:t>
      </w:r>
    </w:p>
    <w:p w14:paraId="08972E2A" w14:textId="77777777" w:rsidR="00752D85" w:rsidRPr="00600811" w:rsidRDefault="00752D85" w:rsidP="00752D85">
      <w:pPr>
        <w:ind w:left="283" w:hangingChars="118" w:hanging="283"/>
        <w:rPr>
          <w:rFonts w:hAnsi="ＭＳ 明朝"/>
          <w:sz w:val="24"/>
          <w:szCs w:val="24"/>
        </w:rPr>
      </w:pPr>
      <w:r w:rsidRPr="00600811">
        <w:rPr>
          <w:rFonts w:hAnsi="ＭＳ 明朝" w:hint="eastAsia"/>
          <w:sz w:val="24"/>
          <w:szCs w:val="24"/>
        </w:rPr>
        <w:t>２　前項の場合において、受注者が次の各号のいずれかに該当するときは、同項に規定する請負代金額の１００分の１５に相当する額の賠償金に代えて、請負代金額の１００分の２０に相当する額の賠償金を発注者に支払わなければならない。</w:t>
      </w:r>
    </w:p>
    <w:p w14:paraId="2AD2C392" w14:textId="77777777" w:rsidR="00752D85" w:rsidRPr="00600811" w:rsidRDefault="00752D85" w:rsidP="00752D85">
      <w:pPr>
        <w:ind w:left="523" w:hangingChars="218" w:hanging="523"/>
        <w:rPr>
          <w:rFonts w:hAnsi="ＭＳ 明朝"/>
          <w:sz w:val="24"/>
          <w:szCs w:val="24"/>
        </w:rPr>
      </w:pPr>
      <w:r w:rsidRPr="00600811">
        <w:rPr>
          <w:rFonts w:hAnsi="ＭＳ 明朝" w:hint="eastAsia"/>
          <w:sz w:val="24"/>
          <w:szCs w:val="24"/>
        </w:rPr>
        <w:t>（１）第４８条の第１２号アに規定する確定した納付命令について、独占禁止法第７条の３の規定の適用があるとき。</w:t>
      </w:r>
    </w:p>
    <w:p w14:paraId="72A5885C" w14:textId="77777777" w:rsidR="00752D85" w:rsidRPr="00600811" w:rsidRDefault="00752D85" w:rsidP="00752D85">
      <w:pPr>
        <w:ind w:left="523" w:hangingChars="218" w:hanging="523"/>
        <w:rPr>
          <w:rFonts w:hAnsi="ＭＳ 明朝"/>
          <w:sz w:val="24"/>
          <w:szCs w:val="24"/>
        </w:rPr>
      </w:pPr>
      <w:r w:rsidRPr="00600811">
        <w:rPr>
          <w:rFonts w:hAnsi="ＭＳ 明朝" w:hint="eastAsia"/>
          <w:sz w:val="24"/>
          <w:szCs w:val="24"/>
        </w:rPr>
        <w:t>（２）第４８条第１２号イに規定する納付命令若しくは排除措置命令又は同号</w:t>
      </w:r>
      <w:r w:rsidRPr="00600811">
        <w:rPr>
          <w:rFonts w:hAnsi="ＭＳ 明朝" w:hint="eastAsia"/>
          <w:sz w:val="24"/>
          <w:szCs w:val="24"/>
        </w:rPr>
        <w:lastRenderedPageBreak/>
        <w:t>エに規定する刑に係る確定判決において、受注者が違反行為の首謀者であることが明らかになったとき。</w:t>
      </w:r>
    </w:p>
    <w:p w14:paraId="536D26D5" w14:textId="77777777" w:rsidR="00752D85" w:rsidRPr="00600811" w:rsidRDefault="00752D85" w:rsidP="00752D85">
      <w:pPr>
        <w:ind w:left="523" w:hangingChars="218" w:hanging="523"/>
        <w:rPr>
          <w:rFonts w:hAnsi="ＭＳ 明朝"/>
          <w:sz w:val="24"/>
          <w:szCs w:val="24"/>
        </w:rPr>
      </w:pPr>
      <w:r w:rsidRPr="00600811">
        <w:rPr>
          <w:rFonts w:hAnsi="ＭＳ 明朝" w:hint="eastAsia"/>
          <w:sz w:val="24"/>
          <w:szCs w:val="24"/>
        </w:rPr>
        <w:t>（３）第４８第１２号エに該当する場合であって、同号アに規定する確定した納付命令における課徴金について、独占禁止法第７条の３の規定の適用があるとき。</w:t>
      </w:r>
    </w:p>
    <w:p w14:paraId="1D77AB7F" w14:textId="77777777" w:rsidR="00752D85" w:rsidRPr="00600811" w:rsidRDefault="00752D85" w:rsidP="00752D85">
      <w:pPr>
        <w:ind w:left="523" w:hangingChars="218" w:hanging="523"/>
        <w:rPr>
          <w:rFonts w:hAnsi="ＭＳ 明朝"/>
          <w:sz w:val="24"/>
          <w:szCs w:val="24"/>
        </w:rPr>
      </w:pPr>
      <w:r w:rsidRPr="00600811">
        <w:rPr>
          <w:rFonts w:hAnsi="ＭＳ 明朝" w:hint="eastAsia"/>
          <w:sz w:val="24"/>
          <w:szCs w:val="24"/>
        </w:rPr>
        <w:t>（４）受注者がこの契約に係る工事の請負に関し、独占禁止法等に抵触する違反行為は行っていない旨の誓約書を提出しているとき。</w:t>
      </w:r>
    </w:p>
    <w:p w14:paraId="12FAF31E"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３　前各項の場合において、受注者が共同企業体であって既に解散されてい　るときは、発注者は、受注者の代表者であった者又は構成員であった者に賠償金の支払を請求することができる。この場合において、受注者の代表者であった者及び構成員であった者は、連帯して前各項の額を発注者に支払わなければならない。</w:t>
      </w:r>
    </w:p>
    <w:p w14:paraId="404D806B"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４　受注者は、契約の履行を理由として、第１項及び第２項の違約金を免れることができない。</w:t>
      </w:r>
    </w:p>
    <w:p w14:paraId="78445D63"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５　第１項又は第２項の規定は、発注者に生じた実際の損害額がこれらの項に規定する賠償金の額を超える場合においては、超過分について発注者が受注者に賠償を請求することを妨げるものではない。</w:t>
      </w:r>
    </w:p>
    <w:p w14:paraId="71BF9AF8" w14:textId="77777777" w:rsidR="00752D85" w:rsidRPr="00600811" w:rsidRDefault="00752D85" w:rsidP="00752D85">
      <w:pPr>
        <w:ind w:leftChars="100" w:left="210"/>
        <w:rPr>
          <w:rFonts w:hAnsi="ＭＳ 明朝"/>
          <w:sz w:val="24"/>
          <w:szCs w:val="24"/>
        </w:rPr>
      </w:pPr>
      <w:r w:rsidRPr="00600811">
        <w:rPr>
          <w:rFonts w:hAnsi="ＭＳ 明朝" w:hint="eastAsia"/>
          <w:sz w:val="24"/>
          <w:szCs w:val="24"/>
        </w:rPr>
        <w:t>（賠償金等の徴収）</w:t>
      </w:r>
    </w:p>
    <w:p w14:paraId="5EA90D9C"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第５６条　発注者は、受注者がこの契約に基づく賠償金、損害金又は違約金を発注者の指定する期間内に支払わないときは、発注者の指定する期間を経過した日から請負代金の支払の日までの日数に応じ、当該未支払金額に対し</w:t>
      </w:r>
      <w:r w:rsidRPr="00600811">
        <w:rPr>
          <w:rFonts w:hAnsi="ＭＳ 明朝" w:cs="メイリオ" w:hint="eastAsia"/>
          <w:sz w:val="24"/>
          <w:szCs w:val="24"/>
          <w:lang w:val="ja"/>
        </w:rPr>
        <w:t>支払遅延防止法の率を乗じて</w:t>
      </w:r>
      <w:r w:rsidRPr="00600811">
        <w:rPr>
          <w:rFonts w:hAnsi="ＭＳ 明朝" w:hint="eastAsia"/>
          <w:sz w:val="24"/>
          <w:szCs w:val="24"/>
        </w:rPr>
        <w:t>計算した額の利息を付した額と、発注者の支払うべき請負代金とを相殺し、なお不足があるときは追徴する。</w:t>
      </w:r>
    </w:p>
    <w:p w14:paraId="167BFAB5" w14:textId="77777777" w:rsidR="00752D85" w:rsidRPr="00600811" w:rsidRDefault="00752D85" w:rsidP="00752D85">
      <w:pPr>
        <w:adjustRightInd w:val="0"/>
        <w:spacing w:line="344" w:lineRule="exact"/>
        <w:ind w:left="210" w:hanging="210"/>
        <w:rPr>
          <w:rFonts w:hAnsi="ＭＳ 明朝"/>
          <w:sz w:val="24"/>
          <w:szCs w:val="24"/>
        </w:rPr>
      </w:pPr>
      <w:r w:rsidRPr="00600811">
        <w:rPr>
          <w:rFonts w:hAnsi="ＭＳ 明朝" w:hint="eastAsia"/>
          <w:sz w:val="24"/>
          <w:szCs w:val="24"/>
        </w:rPr>
        <w:t>２　発注者は、前項の追徴をする場合には、受注者から遅延日数につき</w:t>
      </w:r>
      <w:r w:rsidRPr="00600811">
        <w:rPr>
          <w:rFonts w:hAnsi="ＭＳ 明朝" w:cs="メイリオ" w:hint="eastAsia"/>
          <w:sz w:val="24"/>
          <w:szCs w:val="24"/>
          <w:lang w:val="ja"/>
        </w:rPr>
        <w:t>支払遅延防止法の率</w:t>
      </w:r>
      <w:r w:rsidRPr="00600811">
        <w:rPr>
          <w:rFonts w:hAnsi="ＭＳ 明朝" w:hint="eastAsia"/>
          <w:sz w:val="24"/>
          <w:szCs w:val="24"/>
        </w:rPr>
        <w:t>を乗じて計算した額の延滞金を徴収する。</w:t>
      </w:r>
    </w:p>
    <w:p w14:paraId="2D4DADD9" w14:textId="77777777" w:rsidR="00752D85" w:rsidRPr="00600811" w:rsidRDefault="00752D85" w:rsidP="00752D85">
      <w:pPr>
        <w:adjustRightInd w:val="0"/>
        <w:spacing w:line="344" w:lineRule="exact"/>
        <w:ind w:left="210"/>
        <w:rPr>
          <w:rFonts w:hAnsi="ＭＳ 明朝"/>
          <w:sz w:val="24"/>
          <w:szCs w:val="24"/>
        </w:rPr>
      </w:pPr>
      <w:r w:rsidRPr="00600811">
        <w:rPr>
          <w:rFonts w:hAnsi="ＭＳ 明朝" w:hint="eastAsia"/>
          <w:sz w:val="24"/>
          <w:szCs w:val="24"/>
        </w:rPr>
        <w:t>（受注者の損害賠償請求等）</w:t>
      </w:r>
    </w:p>
    <w:p w14:paraId="18132B3C"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第５７条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26E68A0" w14:textId="77777777" w:rsidR="00752D85" w:rsidRPr="00600811" w:rsidRDefault="00752D85" w:rsidP="00752D85">
      <w:pPr>
        <w:rPr>
          <w:rFonts w:hAnsi="ＭＳ 明朝"/>
          <w:sz w:val="24"/>
          <w:szCs w:val="24"/>
        </w:rPr>
      </w:pPr>
      <w:r w:rsidRPr="00600811">
        <w:rPr>
          <w:rFonts w:hAnsi="ＭＳ 明朝" w:hint="eastAsia"/>
          <w:sz w:val="24"/>
          <w:szCs w:val="24"/>
        </w:rPr>
        <w:t>（１）第５１条又は第５２条の規定によりこの契約が解除されたとき。</w:t>
      </w:r>
    </w:p>
    <w:p w14:paraId="50B09512" w14:textId="77777777" w:rsidR="00752D85" w:rsidRPr="00600811" w:rsidRDefault="00752D85" w:rsidP="00752D85">
      <w:pPr>
        <w:ind w:left="480" w:hangingChars="200" w:hanging="480"/>
        <w:rPr>
          <w:rFonts w:hAnsi="ＭＳ 明朝"/>
          <w:sz w:val="24"/>
          <w:szCs w:val="24"/>
        </w:rPr>
      </w:pPr>
      <w:r w:rsidRPr="00600811">
        <w:rPr>
          <w:rFonts w:hAnsi="ＭＳ 明朝" w:hint="eastAsia"/>
          <w:sz w:val="24"/>
          <w:szCs w:val="24"/>
        </w:rPr>
        <w:t>（２）前号に掲げる場合のほか、債務の本旨に従った履行をしないとき又は債務の履行が不能であるとき。</w:t>
      </w:r>
    </w:p>
    <w:p w14:paraId="2153B04D"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第３３条第２項（第３９条において準用する場合を含む。）の規定による請負代金の支払が遅れた場合においては、受注者は、遅延日数に応じ、当該未受領金額に対し</w:t>
      </w:r>
      <w:r w:rsidRPr="00600811">
        <w:rPr>
          <w:rFonts w:hAnsi="ＭＳ 明朝" w:cs="メイリオ" w:hint="eastAsia"/>
          <w:sz w:val="24"/>
          <w:szCs w:val="24"/>
          <w:lang w:val="ja"/>
        </w:rPr>
        <w:t>支払遅延防止法の率を乗じて</w:t>
      </w:r>
      <w:r w:rsidRPr="00600811">
        <w:rPr>
          <w:rFonts w:hAnsi="ＭＳ 明朝" w:hint="eastAsia"/>
          <w:sz w:val="24"/>
          <w:szCs w:val="24"/>
        </w:rPr>
        <w:t>計算した額の遅延利息の支払を発注者に請求することができる。</w:t>
      </w:r>
    </w:p>
    <w:p w14:paraId="229F4EDE" w14:textId="77777777" w:rsidR="00752D85" w:rsidRPr="00600811" w:rsidRDefault="00752D85" w:rsidP="00752D85">
      <w:pPr>
        <w:rPr>
          <w:rFonts w:hAnsi="ＭＳ 明朝"/>
          <w:sz w:val="24"/>
          <w:szCs w:val="24"/>
        </w:rPr>
      </w:pPr>
      <w:r w:rsidRPr="00600811">
        <w:rPr>
          <w:rFonts w:hAnsi="ＭＳ 明朝" w:hint="eastAsia"/>
          <w:sz w:val="24"/>
          <w:szCs w:val="24"/>
        </w:rPr>
        <w:t xml:space="preserve">　（契約不適合責任期間等）</w:t>
      </w:r>
    </w:p>
    <w:p w14:paraId="54A16CC5"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第５８条　発注者は、引き渡された工事目的物に関し、第３２条第４項又は第５項（第３９条においてこれらの規定を準用する場合を含む。）の規定によ</w:t>
      </w:r>
      <w:r w:rsidRPr="00600811">
        <w:rPr>
          <w:rFonts w:hAnsi="ＭＳ 明朝" w:hint="eastAsia"/>
          <w:sz w:val="24"/>
          <w:szCs w:val="24"/>
        </w:rPr>
        <w:lastRenderedPageBreak/>
        <w:t>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4FD69E67"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２　前項の規定にかかわらず、設備機器本体等の契約不適合については、引渡しのとき、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7787B147"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３　請求等は、具体的な契約不適合の内容、請求する損害額の算定の根拠等当該請求等の根拠を示して、受注者の契約不適合責任を問う意思を明確に告げることで行う。</w:t>
      </w:r>
    </w:p>
    <w:p w14:paraId="2BA8E528"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96C0CD2"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５　発注者は、請求等を行ったときは、当該請求等の根拠となる契約不適合に関し、民法の消滅時効の範囲で、当該請求等以外に必要と認められる請求等をすることができる。</w:t>
      </w:r>
    </w:p>
    <w:p w14:paraId="11348D3D"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６　前各項の規定は、契約不適合が受注者の故意又は重過失により生じたものであるときには適用せず、契約不適合に関する受注者の責任については、民法の定めるところによる。</w:t>
      </w:r>
      <w:r w:rsidRPr="00600811">
        <w:rPr>
          <w:rFonts w:hAnsi="ＭＳ 明朝"/>
          <w:sz w:val="24"/>
          <w:szCs w:val="24"/>
        </w:rPr>
        <w:t xml:space="preserve">                       </w:t>
      </w:r>
      <w:r w:rsidRPr="00600811">
        <w:rPr>
          <w:rFonts w:hAnsi="ＭＳ 明朝" w:hint="eastAsia"/>
          <w:sz w:val="24"/>
          <w:szCs w:val="24"/>
        </w:rPr>
        <w:t xml:space="preserve">　</w:t>
      </w:r>
    </w:p>
    <w:p w14:paraId="281B1270"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 xml:space="preserve">７　民法第６３７条第１項の規定は、契約不適合責任期間については適用しない。　</w:t>
      </w:r>
    </w:p>
    <w:p w14:paraId="319F0BC9"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D93E13B"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は、前各項の規定は適用しない。</w:t>
      </w:r>
    </w:p>
    <w:p w14:paraId="6D346BA6" w14:textId="77777777" w:rsidR="00752D85" w:rsidRPr="00600811" w:rsidRDefault="00752D85" w:rsidP="00752D85">
      <w:pPr>
        <w:ind w:left="240" w:hangingChars="100" w:hanging="240"/>
        <w:rPr>
          <w:rFonts w:hAnsi="ＭＳ 明朝"/>
          <w:sz w:val="24"/>
          <w:szCs w:val="24"/>
        </w:rPr>
      </w:pPr>
      <w:r w:rsidRPr="00600811">
        <w:rPr>
          <w:rFonts w:hAnsi="ＭＳ 明朝" w:hint="eastAsia"/>
          <w:sz w:val="24"/>
          <w:szCs w:val="24"/>
        </w:rPr>
        <w:t>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支給材料又は指図が不適当であることを知りながらこれを通知しなかったときは、この限りでない。</w:t>
      </w:r>
    </w:p>
    <w:p w14:paraId="0F12A9A2" w14:textId="77777777" w:rsidR="00752D85" w:rsidRPr="00600811" w:rsidRDefault="00752D85" w:rsidP="00752D85">
      <w:pPr>
        <w:adjustRightInd w:val="0"/>
        <w:rPr>
          <w:rFonts w:hAnsi="ＭＳ 明朝"/>
          <w:sz w:val="24"/>
          <w:szCs w:val="24"/>
        </w:rPr>
      </w:pPr>
      <w:r w:rsidRPr="00600811">
        <w:rPr>
          <w:rFonts w:hAnsi="ＭＳ 明朝" w:hint="eastAsia"/>
          <w:sz w:val="24"/>
          <w:szCs w:val="24"/>
        </w:rPr>
        <w:lastRenderedPageBreak/>
        <w:t xml:space="preserve">　（火災保険等）</w:t>
      </w:r>
    </w:p>
    <w:p w14:paraId="5A0255BC"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第５９条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269FFBBE"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受注者は、前項の規定により保険契約を締結したときは、その証券又はこれに代わるものを直ちに発注者に提示しなければならない。</w:t>
      </w:r>
    </w:p>
    <w:p w14:paraId="628977D2"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３　受注者は、工事目的物及び工事材料等を第１項の規定による保険以外の保険に付したときは、直ちにその旨を発注者に通知しなければならない。</w:t>
      </w:r>
    </w:p>
    <w:p w14:paraId="4EC69E49" w14:textId="77777777" w:rsidR="00752D85" w:rsidRPr="00600811" w:rsidRDefault="00752D85" w:rsidP="00752D85">
      <w:pPr>
        <w:adjustRightInd w:val="0"/>
        <w:ind w:left="210"/>
        <w:rPr>
          <w:rFonts w:hAnsi="ＭＳ 明朝"/>
          <w:sz w:val="24"/>
          <w:szCs w:val="24"/>
        </w:rPr>
      </w:pPr>
      <w:r w:rsidRPr="00600811">
        <w:rPr>
          <w:rFonts w:hAnsi="ＭＳ 明朝" w:hint="eastAsia"/>
          <w:sz w:val="24"/>
          <w:szCs w:val="24"/>
        </w:rPr>
        <w:t>（あっせん又は調停）</w:t>
      </w:r>
    </w:p>
    <w:p w14:paraId="34B33F0C"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第６０条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次条において「審査会」という。）のあっせん又は調停によりその解決を図る。</w:t>
      </w:r>
    </w:p>
    <w:p w14:paraId="5B8671BF"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FC683AD"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（仲裁）</w:t>
      </w:r>
    </w:p>
    <w:p w14:paraId="0DB67525"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第６１条　発注者及び受注者は、その一方又は双方が審査会のあっせん又は調停により紛争を解決する見込みがないと認めたときは、同条の規定にかかわらず、仲裁合意書に基づき、審査会の仲裁に付し、その仲裁判断に服する。</w:t>
      </w:r>
    </w:p>
    <w:p w14:paraId="2BB8B222"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（情報通信の技術を利用する方法）</w:t>
      </w:r>
    </w:p>
    <w:p w14:paraId="679683D6" w14:textId="77777777" w:rsidR="00752D85" w:rsidRPr="00600811" w:rsidRDefault="00752D85" w:rsidP="00752D85">
      <w:pPr>
        <w:adjustRightInd w:val="0"/>
        <w:ind w:left="210" w:hanging="210"/>
        <w:rPr>
          <w:rFonts w:hAnsi="ＭＳ 明朝"/>
          <w:sz w:val="24"/>
          <w:szCs w:val="24"/>
        </w:rPr>
      </w:pPr>
      <w:r w:rsidRPr="00600811">
        <w:rPr>
          <w:rFonts w:hAnsi="ＭＳ 明朝" w:hint="eastAsia"/>
          <w:sz w:val="24"/>
          <w:szCs w:val="24"/>
        </w:rPr>
        <w:t>第６２条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144C9F82"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（通知等の様式）</w:t>
      </w:r>
    </w:p>
    <w:p w14:paraId="5A8FEDE1" w14:textId="77777777" w:rsidR="00752D85" w:rsidRPr="00600811" w:rsidRDefault="00752D85" w:rsidP="00752D85">
      <w:pPr>
        <w:adjustRightInd w:val="0"/>
        <w:spacing w:after="100"/>
        <w:ind w:left="210" w:hanging="210"/>
        <w:rPr>
          <w:rFonts w:hAnsi="ＭＳ 明朝"/>
          <w:sz w:val="24"/>
          <w:szCs w:val="24"/>
        </w:rPr>
      </w:pPr>
      <w:r w:rsidRPr="00600811">
        <w:rPr>
          <w:rFonts w:hAnsi="ＭＳ 明朝" w:hint="eastAsia"/>
          <w:sz w:val="24"/>
          <w:szCs w:val="24"/>
        </w:rPr>
        <w:t>第６３条　この約款に基づく通知等の様式は、次の表の左欄に掲げる約款の条項に係るものについて当該右欄に掲げる様式とする。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05"/>
      </w:tblGrid>
      <w:tr w:rsidR="00752D85" w:rsidRPr="00600811" w14:paraId="0EF999C7" w14:textId="77777777" w:rsidTr="00343C23">
        <w:trPr>
          <w:trHeight w:val="360"/>
        </w:trPr>
        <w:tc>
          <w:tcPr>
            <w:tcW w:w="4200" w:type="dxa"/>
            <w:tcBorders>
              <w:bottom w:val="nil"/>
            </w:tcBorders>
            <w:vAlign w:val="center"/>
          </w:tcPr>
          <w:p w14:paraId="5EA5BEA8"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約款条項</w:t>
            </w:r>
          </w:p>
        </w:tc>
        <w:tc>
          <w:tcPr>
            <w:tcW w:w="4305" w:type="dxa"/>
            <w:tcBorders>
              <w:bottom w:val="nil"/>
            </w:tcBorders>
            <w:vAlign w:val="center"/>
          </w:tcPr>
          <w:p w14:paraId="17901EC8"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様式番号</w:t>
            </w:r>
          </w:p>
        </w:tc>
      </w:tr>
      <w:tr w:rsidR="00752D85" w:rsidRPr="00600811" w14:paraId="75A59AF2" w14:textId="77777777" w:rsidTr="00343C23">
        <w:trPr>
          <w:cantSplit/>
          <w:trHeight w:val="385"/>
        </w:trPr>
        <w:tc>
          <w:tcPr>
            <w:tcW w:w="4200" w:type="dxa"/>
            <w:tcBorders>
              <w:bottom w:val="nil"/>
            </w:tcBorders>
            <w:vAlign w:val="center"/>
          </w:tcPr>
          <w:p w14:paraId="188D26D6"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第３条第１項</w:t>
            </w:r>
          </w:p>
        </w:tc>
        <w:tc>
          <w:tcPr>
            <w:tcW w:w="4305" w:type="dxa"/>
            <w:tcBorders>
              <w:bottom w:val="nil"/>
            </w:tcBorders>
            <w:vAlign w:val="center"/>
          </w:tcPr>
          <w:p w14:paraId="7A17946A"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別記様式第１号</w:t>
            </w:r>
          </w:p>
        </w:tc>
      </w:tr>
      <w:tr w:rsidR="00752D85" w:rsidRPr="00600811" w14:paraId="536C310C" w14:textId="77777777" w:rsidTr="00343C23">
        <w:trPr>
          <w:cantSplit/>
          <w:trHeight w:val="382"/>
        </w:trPr>
        <w:tc>
          <w:tcPr>
            <w:tcW w:w="4200" w:type="dxa"/>
            <w:tcBorders>
              <w:top w:val="nil"/>
              <w:bottom w:val="nil"/>
            </w:tcBorders>
            <w:vAlign w:val="center"/>
          </w:tcPr>
          <w:p w14:paraId="6D361A3E"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第７条</w:t>
            </w:r>
          </w:p>
        </w:tc>
        <w:tc>
          <w:tcPr>
            <w:tcW w:w="4305" w:type="dxa"/>
            <w:tcBorders>
              <w:top w:val="nil"/>
              <w:bottom w:val="nil"/>
            </w:tcBorders>
            <w:vAlign w:val="center"/>
          </w:tcPr>
          <w:p w14:paraId="4F999EC1"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別記様式第２号その１、第２号その２</w:t>
            </w:r>
          </w:p>
        </w:tc>
      </w:tr>
      <w:tr w:rsidR="00752D85" w:rsidRPr="00600811" w14:paraId="0402053C" w14:textId="77777777" w:rsidTr="00343C23">
        <w:trPr>
          <w:cantSplit/>
          <w:trHeight w:val="382"/>
        </w:trPr>
        <w:tc>
          <w:tcPr>
            <w:tcW w:w="4200" w:type="dxa"/>
            <w:tcBorders>
              <w:top w:val="nil"/>
              <w:bottom w:val="nil"/>
            </w:tcBorders>
            <w:vAlign w:val="center"/>
          </w:tcPr>
          <w:p w14:paraId="78A27884"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lastRenderedPageBreak/>
              <w:t>第１０条第１項</w:t>
            </w:r>
          </w:p>
        </w:tc>
        <w:tc>
          <w:tcPr>
            <w:tcW w:w="4305" w:type="dxa"/>
            <w:tcBorders>
              <w:top w:val="nil"/>
              <w:bottom w:val="nil"/>
            </w:tcBorders>
            <w:vAlign w:val="center"/>
          </w:tcPr>
          <w:p w14:paraId="0BF65405"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別記様式第３号</w:t>
            </w:r>
          </w:p>
        </w:tc>
      </w:tr>
      <w:tr w:rsidR="00752D85" w:rsidRPr="00600811" w14:paraId="2FACEDC8" w14:textId="77777777" w:rsidTr="00343C23">
        <w:trPr>
          <w:cantSplit/>
          <w:trHeight w:val="382"/>
        </w:trPr>
        <w:tc>
          <w:tcPr>
            <w:tcW w:w="4200" w:type="dxa"/>
            <w:tcBorders>
              <w:top w:val="nil"/>
              <w:bottom w:val="nil"/>
            </w:tcBorders>
            <w:vAlign w:val="center"/>
          </w:tcPr>
          <w:p w14:paraId="5C8F71DD"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第１８条</w:t>
            </w:r>
          </w:p>
        </w:tc>
        <w:tc>
          <w:tcPr>
            <w:tcW w:w="4305" w:type="dxa"/>
            <w:tcBorders>
              <w:top w:val="nil"/>
              <w:bottom w:val="nil"/>
            </w:tcBorders>
            <w:vAlign w:val="center"/>
          </w:tcPr>
          <w:p w14:paraId="0610056E"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別記様式第４号</w:t>
            </w:r>
          </w:p>
        </w:tc>
      </w:tr>
      <w:tr w:rsidR="00752D85" w:rsidRPr="00600811" w14:paraId="53FBBB4C" w14:textId="77777777" w:rsidTr="00343C23">
        <w:trPr>
          <w:cantSplit/>
          <w:trHeight w:val="382"/>
        </w:trPr>
        <w:tc>
          <w:tcPr>
            <w:tcW w:w="4200" w:type="dxa"/>
            <w:tcBorders>
              <w:top w:val="nil"/>
              <w:bottom w:val="nil"/>
            </w:tcBorders>
            <w:vAlign w:val="center"/>
          </w:tcPr>
          <w:p w14:paraId="182ADA90"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第３０条</w:t>
            </w:r>
          </w:p>
        </w:tc>
        <w:tc>
          <w:tcPr>
            <w:tcW w:w="4305" w:type="dxa"/>
            <w:tcBorders>
              <w:top w:val="nil"/>
              <w:bottom w:val="nil"/>
            </w:tcBorders>
            <w:vAlign w:val="center"/>
          </w:tcPr>
          <w:p w14:paraId="3F0F9609"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別記様式第５号</w:t>
            </w:r>
          </w:p>
        </w:tc>
      </w:tr>
      <w:tr w:rsidR="00752D85" w:rsidRPr="00600811" w14:paraId="27142CCD" w14:textId="77777777" w:rsidTr="00343C23">
        <w:trPr>
          <w:cantSplit/>
          <w:trHeight w:val="382"/>
        </w:trPr>
        <w:tc>
          <w:tcPr>
            <w:tcW w:w="4200" w:type="dxa"/>
            <w:tcBorders>
              <w:top w:val="nil"/>
            </w:tcBorders>
            <w:vAlign w:val="center"/>
          </w:tcPr>
          <w:p w14:paraId="7B4D3F41"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第３２条第１項</w:t>
            </w:r>
          </w:p>
        </w:tc>
        <w:tc>
          <w:tcPr>
            <w:tcW w:w="4305" w:type="dxa"/>
            <w:tcBorders>
              <w:top w:val="nil"/>
            </w:tcBorders>
            <w:vAlign w:val="center"/>
          </w:tcPr>
          <w:p w14:paraId="5D8088FD" w14:textId="77777777" w:rsidR="00752D85" w:rsidRPr="00600811" w:rsidRDefault="00752D85" w:rsidP="00343C23">
            <w:pPr>
              <w:adjustRightInd w:val="0"/>
              <w:jc w:val="center"/>
              <w:rPr>
                <w:rFonts w:hAnsi="ＭＳ 明朝"/>
                <w:sz w:val="24"/>
                <w:szCs w:val="24"/>
              </w:rPr>
            </w:pPr>
            <w:r w:rsidRPr="00600811">
              <w:rPr>
                <w:rFonts w:hAnsi="ＭＳ 明朝" w:hint="eastAsia"/>
                <w:sz w:val="24"/>
                <w:szCs w:val="24"/>
              </w:rPr>
              <w:t>別記様式第６号</w:t>
            </w:r>
          </w:p>
        </w:tc>
      </w:tr>
    </w:tbl>
    <w:p w14:paraId="4C07749C" w14:textId="77777777" w:rsidR="00752D85" w:rsidRPr="00600811" w:rsidRDefault="00752D85" w:rsidP="00752D85">
      <w:pPr>
        <w:adjustRightInd w:val="0"/>
        <w:spacing w:before="100"/>
        <w:ind w:left="210" w:hanging="210"/>
        <w:rPr>
          <w:rFonts w:hAnsi="ＭＳ 明朝"/>
          <w:sz w:val="24"/>
          <w:szCs w:val="24"/>
        </w:rPr>
      </w:pPr>
      <w:r w:rsidRPr="00600811">
        <w:rPr>
          <w:rFonts w:hAnsi="ＭＳ 明朝" w:hint="eastAsia"/>
          <w:sz w:val="24"/>
          <w:szCs w:val="24"/>
        </w:rPr>
        <w:t>２　この約款に定めのない様式については、内容に応じて適宜作成するものとする。</w:t>
      </w:r>
    </w:p>
    <w:p w14:paraId="55117118" w14:textId="77777777" w:rsidR="00752D85" w:rsidRPr="00600811" w:rsidRDefault="00752D85" w:rsidP="00752D85">
      <w:pPr>
        <w:adjustRightInd w:val="0"/>
        <w:rPr>
          <w:rFonts w:hAnsi="ＭＳ 明朝"/>
          <w:sz w:val="24"/>
          <w:szCs w:val="24"/>
        </w:rPr>
      </w:pPr>
      <w:r w:rsidRPr="00600811">
        <w:rPr>
          <w:rFonts w:hAnsi="ＭＳ 明朝" w:hint="eastAsia"/>
          <w:sz w:val="24"/>
          <w:szCs w:val="24"/>
        </w:rPr>
        <w:t xml:space="preserve">　（補則）</w:t>
      </w:r>
    </w:p>
    <w:p w14:paraId="192C7931" w14:textId="77777777" w:rsidR="00541906" w:rsidRDefault="00752D85" w:rsidP="003F2110">
      <w:pPr>
        <w:adjustRightInd w:val="0"/>
        <w:ind w:left="210" w:hanging="210"/>
        <w:rPr>
          <w:rFonts w:hAnsi="ＭＳ 明朝"/>
          <w:sz w:val="24"/>
          <w:szCs w:val="24"/>
        </w:rPr>
      </w:pPr>
      <w:r w:rsidRPr="00600811">
        <w:rPr>
          <w:rFonts w:hAnsi="ＭＳ 明朝" w:hint="eastAsia"/>
          <w:sz w:val="24"/>
          <w:szCs w:val="24"/>
        </w:rPr>
        <w:t>第６４条　この約款に定めのない事項については、必要に応じて発注者と受注者とが協議して定める。</w:t>
      </w:r>
    </w:p>
    <w:p w14:paraId="5A320D9D" w14:textId="77777777" w:rsidR="003F2110" w:rsidRDefault="003F2110" w:rsidP="003F2110">
      <w:pPr>
        <w:adjustRightInd w:val="0"/>
        <w:ind w:left="210" w:hanging="210"/>
        <w:rPr>
          <w:rFonts w:hAnsi="ＭＳ 明朝"/>
          <w:sz w:val="24"/>
          <w:szCs w:val="24"/>
        </w:rPr>
      </w:pPr>
    </w:p>
    <w:p w14:paraId="4D411E72" w14:textId="77777777" w:rsidR="003F2110" w:rsidRDefault="003F2110" w:rsidP="003F2110">
      <w:pPr>
        <w:adjustRightInd w:val="0"/>
        <w:ind w:left="210" w:hanging="210"/>
        <w:rPr>
          <w:rFonts w:hAnsi="ＭＳ 明朝"/>
          <w:sz w:val="24"/>
          <w:szCs w:val="24"/>
        </w:rPr>
      </w:pPr>
    </w:p>
    <w:p w14:paraId="5639D028" w14:textId="77777777" w:rsidR="00541906" w:rsidRPr="00C77625" w:rsidRDefault="00541906" w:rsidP="00D75C30">
      <w:pPr>
        <w:adjustRightInd w:val="0"/>
      </w:pPr>
    </w:p>
    <w:sectPr w:rsidR="00541906" w:rsidRPr="00C77625" w:rsidSect="003F2110">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D0D6" w14:textId="77777777" w:rsidR="006F1037" w:rsidRDefault="006F1037" w:rsidP="00541906">
      <w:r>
        <w:separator/>
      </w:r>
    </w:p>
  </w:endnote>
  <w:endnote w:type="continuationSeparator" w:id="0">
    <w:p w14:paraId="5357FA37" w14:textId="77777777" w:rsidR="006F1037" w:rsidRDefault="006F1037" w:rsidP="0054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7915" w14:textId="77777777" w:rsidR="006F1037" w:rsidRDefault="006F1037" w:rsidP="00541906">
      <w:r>
        <w:separator/>
      </w:r>
    </w:p>
  </w:footnote>
  <w:footnote w:type="continuationSeparator" w:id="0">
    <w:p w14:paraId="2436E016" w14:textId="77777777" w:rsidR="006F1037" w:rsidRDefault="006F1037" w:rsidP="00541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9EB"/>
    <w:multiLevelType w:val="hybridMultilevel"/>
    <w:tmpl w:val="AFEEF152"/>
    <w:lvl w:ilvl="0" w:tplc="BF5CCB1C">
      <w:start w:val="1"/>
      <w:numFmt w:val="decimalFullWidth"/>
      <w:lvlText w:val="(%1)"/>
      <w:lvlJc w:val="left"/>
      <w:pPr>
        <w:ind w:left="990" w:hanging="75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20202CC"/>
    <w:multiLevelType w:val="hybridMultilevel"/>
    <w:tmpl w:val="01CA206E"/>
    <w:lvl w:ilvl="0" w:tplc="7B1C50B4">
      <w:start w:val="1"/>
      <w:numFmt w:val="decimalFullWidth"/>
      <w:lvlText w:val="（%1）"/>
      <w:lvlJc w:val="left"/>
      <w:pPr>
        <w:ind w:left="720" w:hanging="720"/>
      </w:pPr>
      <w:rPr>
        <w:rFonts w:cs="Times New Roman" w:hint="default"/>
        <w:color w:val="FF0000"/>
        <w:u w:val="singl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9370A44"/>
    <w:multiLevelType w:val="hybridMultilevel"/>
    <w:tmpl w:val="1AA8FAC4"/>
    <w:lvl w:ilvl="0" w:tplc="B816D70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CA9192B"/>
    <w:multiLevelType w:val="hybridMultilevel"/>
    <w:tmpl w:val="30849916"/>
    <w:lvl w:ilvl="0" w:tplc="7C4C0028">
      <w:start w:val="1"/>
      <w:numFmt w:val="decimalFullWidth"/>
      <w:lvlText w:val="（%1）"/>
      <w:lvlJc w:val="left"/>
      <w:pPr>
        <w:ind w:left="720" w:hanging="72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645B93"/>
    <w:multiLevelType w:val="hybridMultilevel"/>
    <w:tmpl w:val="C5FE1EF6"/>
    <w:lvl w:ilvl="0" w:tplc="8AB85B3E">
      <w:start w:val="1"/>
      <w:numFmt w:val="decimalFullWidth"/>
      <w:lvlText w:val="（%1）"/>
      <w:lvlJc w:val="left"/>
      <w:pPr>
        <w:ind w:left="1005" w:hanging="73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5" w15:restartNumberingAfterBreak="0">
    <w:nsid w:val="4DEF0AE2"/>
    <w:multiLevelType w:val="hybridMultilevel"/>
    <w:tmpl w:val="DC68FEF0"/>
    <w:lvl w:ilvl="0" w:tplc="BFA6C666">
      <w:start w:val="1"/>
      <w:numFmt w:val="decimalFullWidth"/>
      <w:lvlText w:val="(%1)"/>
      <w:lvlJc w:val="left"/>
      <w:pPr>
        <w:ind w:left="975" w:hanging="735"/>
      </w:pPr>
      <w:rPr>
        <w:rFonts w:cs="Times New Roman" w:hint="default"/>
        <w:color w:val="auto"/>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5CB675D7"/>
    <w:multiLevelType w:val="hybridMultilevel"/>
    <w:tmpl w:val="6B10C012"/>
    <w:lvl w:ilvl="0" w:tplc="6748C5CA">
      <w:start w:val="1"/>
      <w:numFmt w:val="decimalFullWidth"/>
      <w:lvlText w:val="第%1条"/>
      <w:lvlJc w:val="left"/>
      <w:pPr>
        <w:ind w:left="720" w:hanging="720"/>
      </w:pPr>
      <w:rPr>
        <w:rFonts w:ascii="Century" w:eastAsia="ＭＳ 明朝" w:hAnsi="ＭＳ 明朝" w:cs="ＭＳ 明朝"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CED3188"/>
    <w:multiLevelType w:val="hybridMultilevel"/>
    <w:tmpl w:val="C368EDD8"/>
    <w:lvl w:ilvl="0" w:tplc="0F5E09B4">
      <w:start w:val="1"/>
      <w:numFmt w:val="decimalFullWidth"/>
      <w:lvlText w:val="（%1）"/>
      <w:lvlJc w:val="left"/>
      <w:pPr>
        <w:ind w:left="1005" w:hanging="73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60DD576E"/>
    <w:multiLevelType w:val="hybridMultilevel"/>
    <w:tmpl w:val="AD1A4B20"/>
    <w:lvl w:ilvl="0" w:tplc="D83AE66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46E1F34"/>
    <w:multiLevelType w:val="hybridMultilevel"/>
    <w:tmpl w:val="4FA6E55E"/>
    <w:lvl w:ilvl="0" w:tplc="018A74FE">
      <w:start w:val="1"/>
      <w:numFmt w:val="decimalFullWidth"/>
      <w:lvlText w:val="（%1）"/>
      <w:lvlJc w:val="left"/>
      <w:pPr>
        <w:ind w:left="720" w:hanging="720"/>
      </w:pPr>
      <w:rPr>
        <w:rFonts w:cs="Times New Roman" w:hint="default"/>
        <w:u w:val="singl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B626D81"/>
    <w:multiLevelType w:val="hybridMultilevel"/>
    <w:tmpl w:val="F4FAD46A"/>
    <w:lvl w:ilvl="0" w:tplc="7E142A60">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35563D9"/>
    <w:multiLevelType w:val="hybridMultilevel"/>
    <w:tmpl w:val="D2406880"/>
    <w:lvl w:ilvl="0" w:tplc="9CA4CC72">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B652786"/>
    <w:multiLevelType w:val="hybridMultilevel"/>
    <w:tmpl w:val="D93EBEA0"/>
    <w:lvl w:ilvl="0" w:tplc="05669A16">
      <w:start w:val="1"/>
      <w:numFmt w:val="decimalFullWidth"/>
      <w:lvlText w:val="第%1条"/>
      <w:lvlJc w:val="left"/>
      <w:pPr>
        <w:ind w:left="720" w:hanging="720"/>
      </w:pPr>
      <w:rPr>
        <w:rFonts w:ascii="Century" w:eastAsia="ＭＳ 明朝" w:hAnsi="ＭＳ 明朝" w:cs="ＭＳ 明朝"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12"/>
  </w:num>
  <w:num w:numId="3">
    <w:abstractNumId w:val="3"/>
  </w:num>
  <w:num w:numId="4">
    <w:abstractNumId w:val="9"/>
  </w:num>
  <w:num w:numId="5">
    <w:abstractNumId w:val="2"/>
  </w:num>
  <w:num w:numId="6">
    <w:abstractNumId w:val="1"/>
  </w:num>
  <w:num w:numId="7">
    <w:abstractNumId w:val="8"/>
  </w:num>
  <w:num w:numId="8">
    <w:abstractNumId w:val="10"/>
  </w:num>
  <w:num w:numId="9">
    <w:abstractNumId w:val="4"/>
  </w:num>
  <w:num w:numId="10">
    <w:abstractNumId w:val="11"/>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4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06"/>
    <w:rsid w:val="00003984"/>
    <w:rsid w:val="000524DC"/>
    <w:rsid w:val="000A5C2F"/>
    <w:rsid w:val="000B23CA"/>
    <w:rsid w:val="00112069"/>
    <w:rsid w:val="0015571C"/>
    <w:rsid w:val="00157CE1"/>
    <w:rsid w:val="00224030"/>
    <w:rsid w:val="00267E67"/>
    <w:rsid w:val="002774A6"/>
    <w:rsid w:val="002B6F76"/>
    <w:rsid w:val="002C789A"/>
    <w:rsid w:val="002F58C7"/>
    <w:rsid w:val="00343C23"/>
    <w:rsid w:val="003B37F4"/>
    <w:rsid w:val="003F2110"/>
    <w:rsid w:val="00415F06"/>
    <w:rsid w:val="004A5FEE"/>
    <w:rsid w:val="004C0322"/>
    <w:rsid w:val="005027B0"/>
    <w:rsid w:val="00507D49"/>
    <w:rsid w:val="005125E9"/>
    <w:rsid w:val="00512CB0"/>
    <w:rsid w:val="00541906"/>
    <w:rsid w:val="0055072C"/>
    <w:rsid w:val="005A509B"/>
    <w:rsid w:val="005A69B8"/>
    <w:rsid w:val="005B5153"/>
    <w:rsid w:val="005D713F"/>
    <w:rsid w:val="005E425E"/>
    <w:rsid w:val="00600811"/>
    <w:rsid w:val="00656321"/>
    <w:rsid w:val="00690B34"/>
    <w:rsid w:val="006D226E"/>
    <w:rsid w:val="006F1037"/>
    <w:rsid w:val="00714FF4"/>
    <w:rsid w:val="00752D85"/>
    <w:rsid w:val="00756584"/>
    <w:rsid w:val="007A36E8"/>
    <w:rsid w:val="007E701C"/>
    <w:rsid w:val="00850166"/>
    <w:rsid w:val="008916CA"/>
    <w:rsid w:val="008B5687"/>
    <w:rsid w:val="008D27F4"/>
    <w:rsid w:val="008D7259"/>
    <w:rsid w:val="008F0D7F"/>
    <w:rsid w:val="009B4D20"/>
    <w:rsid w:val="00A21789"/>
    <w:rsid w:val="00A40549"/>
    <w:rsid w:val="00A517C2"/>
    <w:rsid w:val="00A81010"/>
    <w:rsid w:val="00AA2F3D"/>
    <w:rsid w:val="00AC5265"/>
    <w:rsid w:val="00AD01C1"/>
    <w:rsid w:val="00AF5DD9"/>
    <w:rsid w:val="00AF69F5"/>
    <w:rsid w:val="00B129B2"/>
    <w:rsid w:val="00B6299F"/>
    <w:rsid w:val="00B737D8"/>
    <w:rsid w:val="00C25608"/>
    <w:rsid w:val="00C63A77"/>
    <w:rsid w:val="00C764A0"/>
    <w:rsid w:val="00C77625"/>
    <w:rsid w:val="00C82FD0"/>
    <w:rsid w:val="00CD1659"/>
    <w:rsid w:val="00CF4978"/>
    <w:rsid w:val="00D256BA"/>
    <w:rsid w:val="00D451E5"/>
    <w:rsid w:val="00D55D76"/>
    <w:rsid w:val="00D75C30"/>
    <w:rsid w:val="00DB10EC"/>
    <w:rsid w:val="00DC06C5"/>
    <w:rsid w:val="00DC56FD"/>
    <w:rsid w:val="00E87BB6"/>
    <w:rsid w:val="00ED185C"/>
    <w:rsid w:val="00F103DE"/>
    <w:rsid w:val="00F23D7A"/>
    <w:rsid w:val="00F40790"/>
    <w:rsid w:val="00F66B2A"/>
    <w:rsid w:val="00FB5F77"/>
    <w:rsid w:val="00FD4B1E"/>
    <w:rsid w:val="00FF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7D0E83"/>
  <w14:defaultImageDpi w14:val="0"/>
  <w15:docId w15:val="{20C12B81-C3E2-4963-A8D9-765DD86F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rPr>
      <w:rFonts w:ascii="Arial" w:eastAsia="ＭＳ ゴシック" w:hAnsi="Arial"/>
    </w:rPr>
  </w:style>
  <w:style w:type="character" w:customStyle="1" w:styleId="a4">
    <w:name w:val="見出しマップ (文字)"/>
    <w:basedOn w:val="a0"/>
    <w:link w:val="a3"/>
    <w:uiPriority w:val="99"/>
    <w:semiHidden/>
    <w:locked/>
    <w:rPr>
      <w:rFonts w:ascii="MS UI Gothic" w:eastAsia="MS UI Gothic" w:cs="Times New Roman"/>
      <w:sz w:val="18"/>
    </w:rPr>
  </w:style>
  <w:style w:type="paragraph" w:styleId="a5">
    <w:name w:val="header"/>
    <w:basedOn w:val="a"/>
    <w:link w:val="a6"/>
    <w:uiPriority w:val="99"/>
    <w:unhideWhenUsed/>
    <w:rsid w:val="00541906"/>
    <w:pPr>
      <w:tabs>
        <w:tab w:val="center" w:pos="4252"/>
        <w:tab w:val="right" w:pos="8504"/>
      </w:tabs>
      <w:snapToGrid w:val="0"/>
    </w:pPr>
  </w:style>
  <w:style w:type="character" w:customStyle="1" w:styleId="a6">
    <w:name w:val="ヘッダー (文字)"/>
    <w:basedOn w:val="a0"/>
    <w:link w:val="a5"/>
    <w:uiPriority w:val="99"/>
    <w:locked/>
    <w:rsid w:val="00541906"/>
    <w:rPr>
      <w:rFonts w:ascii="ＭＳ 明朝" w:cs="Times New Roman"/>
      <w:snapToGrid w:val="0"/>
      <w:sz w:val="21"/>
    </w:rPr>
  </w:style>
  <w:style w:type="paragraph" w:styleId="a7">
    <w:name w:val="footer"/>
    <w:basedOn w:val="a"/>
    <w:link w:val="a8"/>
    <w:uiPriority w:val="99"/>
    <w:unhideWhenUsed/>
    <w:rsid w:val="00541906"/>
    <w:pPr>
      <w:tabs>
        <w:tab w:val="center" w:pos="4252"/>
        <w:tab w:val="right" w:pos="8504"/>
      </w:tabs>
      <w:snapToGrid w:val="0"/>
    </w:pPr>
  </w:style>
  <w:style w:type="character" w:customStyle="1" w:styleId="a8">
    <w:name w:val="フッター (文字)"/>
    <w:basedOn w:val="a0"/>
    <w:link w:val="a7"/>
    <w:uiPriority w:val="99"/>
    <w:locked/>
    <w:rsid w:val="00541906"/>
    <w:rPr>
      <w:rFonts w:ascii="ＭＳ 明朝" w:cs="Times New Roman"/>
      <w:snapToGrid w:val="0"/>
      <w:sz w:val="21"/>
    </w:rPr>
  </w:style>
  <w:style w:type="character" w:customStyle="1" w:styleId="p">
    <w:name w:val="p"/>
    <w:rsid w:val="005A509B"/>
  </w:style>
  <w:style w:type="paragraph" w:customStyle="1" w:styleId="1">
    <w:name w:val="吹き出し1"/>
    <w:basedOn w:val="a"/>
    <w:next w:val="a9"/>
    <w:link w:val="aa"/>
    <w:uiPriority w:val="99"/>
    <w:unhideWhenUsed/>
    <w:rsid w:val="00C764A0"/>
    <w:pPr>
      <w:wordWrap/>
      <w:overflowPunct/>
      <w:autoSpaceDE/>
      <w:autoSpaceDN/>
    </w:pPr>
    <w:rPr>
      <w:rFonts w:ascii="Arial" w:eastAsia="ＭＳ ゴシック" w:hAnsi="Arial"/>
      <w:sz w:val="18"/>
      <w:szCs w:val="18"/>
    </w:rPr>
  </w:style>
  <w:style w:type="character" w:customStyle="1" w:styleId="aa">
    <w:name w:val="吹き出し (文字)"/>
    <w:link w:val="1"/>
    <w:uiPriority w:val="99"/>
    <w:locked/>
    <w:rsid w:val="00C764A0"/>
    <w:rPr>
      <w:rFonts w:ascii="Arial" w:eastAsia="ＭＳ ゴシック" w:hAnsi="Arial"/>
      <w:sz w:val="18"/>
    </w:rPr>
  </w:style>
  <w:style w:type="character" w:styleId="ab">
    <w:name w:val="Hyperlink"/>
    <w:basedOn w:val="a0"/>
    <w:uiPriority w:val="99"/>
    <w:semiHidden/>
    <w:unhideWhenUsed/>
    <w:rsid w:val="00C764A0"/>
    <w:rPr>
      <w:rFonts w:cs="Times New Roman"/>
      <w:color w:val="0000FF"/>
      <w:u w:val="single"/>
    </w:rPr>
  </w:style>
  <w:style w:type="character" w:styleId="ac">
    <w:name w:val="FollowedHyperlink"/>
    <w:basedOn w:val="a0"/>
    <w:uiPriority w:val="99"/>
    <w:semiHidden/>
    <w:unhideWhenUsed/>
    <w:rsid w:val="00C764A0"/>
    <w:rPr>
      <w:rFonts w:cs="Times New Roman"/>
      <w:color w:val="800080"/>
      <w:u w:val="single"/>
    </w:rPr>
  </w:style>
  <w:style w:type="paragraph" w:customStyle="1" w:styleId="font5">
    <w:name w:val="font5"/>
    <w:basedOn w:val="a"/>
    <w:rsid w:val="00C764A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font6">
    <w:name w:val="font6"/>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2"/>
      <w:szCs w:val="22"/>
    </w:rPr>
  </w:style>
  <w:style w:type="paragraph" w:customStyle="1" w:styleId="font7">
    <w:name w:val="font7"/>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0"/>
    </w:rPr>
  </w:style>
  <w:style w:type="paragraph" w:customStyle="1" w:styleId="xl63">
    <w:name w:val="xl63"/>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64">
    <w:name w:val="xl64"/>
    <w:basedOn w:val="a"/>
    <w:rsid w:val="00C764A0"/>
    <w:pPr>
      <w:widowControl/>
      <w:pBdr>
        <w:top w:val="single" w:sz="8" w:space="0" w:color="auto"/>
        <w:left w:val="single" w:sz="8"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65">
    <w:name w:val="xl65"/>
    <w:basedOn w:val="a"/>
    <w:rsid w:val="00C764A0"/>
    <w:pPr>
      <w:widowControl/>
      <w:pBdr>
        <w:top w:val="single" w:sz="8"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66">
    <w:name w:val="xl66"/>
    <w:basedOn w:val="a"/>
    <w:rsid w:val="00C764A0"/>
    <w:pPr>
      <w:widowControl/>
      <w:pBdr>
        <w:top w:val="single" w:sz="8" w:space="0" w:color="auto"/>
        <w:right w:val="single" w:sz="8"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67">
    <w:name w:val="xl67"/>
    <w:basedOn w:val="a"/>
    <w:rsid w:val="00C764A0"/>
    <w:pPr>
      <w:widowControl/>
      <w:pBdr>
        <w:left w:val="single" w:sz="8"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68">
    <w:name w:val="xl68"/>
    <w:basedOn w:val="a"/>
    <w:rsid w:val="00C764A0"/>
    <w:pPr>
      <w:widowControl/>
      <w:pBdr>
        <w:right w:val="single" w:sz="8"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69">
    <w:name w:val="xl69"/>
    <w:basedOn w:val="a"/>
    <w:rsid w:val="00C764A0"/>
    <w:pPr>
      <w:widowControl/>
      <w:pBdr>
        <w:top w:val="single" w:sz="4" w:space="0" w:color="auto"/>
        <w:left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70">
    <w:name w:val="xl70"/>
    <w:basedOn w:val="a"/>
    <w:rsid w:val="00C764A0"/>
    <w:pPr>
      <w:widowControl/>
      <w:pBdr>
        <w:top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71">
    <w:name w:val="xl71"/>
    <w:basedOn w:val="a"/>
    <w:rsid w:val="00C764A0"/>
    <w:pPr>
      <w:widowControl/>
      <w:pBdr>
        <w:top w:val="single" w:sz="4" w:space="0" w:color="auto"/>
        <w:right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72">
    <w:name w:val="xl72"/>
    <w:basedOn w:val="a"/>
    <w:rsid w:val="00C764A0"/>
    <w:pPr>
      <w:widowControl/>
      <w:pBdr>
        <w:left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73">
    <w:name w:val="xl73"/>
    <w:basedOn w:val="a"/>
    <w:rsid w:val="00C764A0"/>
    <w:pPr>
      <w:widowControl/>
      <w:pBdr>
        <w:right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74">
    <w:name w:val="xl74"/>
    <w:basedOn w:val="a"/>
    <w:rsid w:val="00C764A0"/>
    <w:pPr>
      <w:widowControl/>
      <w:pBdr>
        <w:left w:val="single" w:sz="4" w:space="0" w:color="auto"/>
        <w:bottom w:val="single" w:sz="4" w:space="0" w:color="auto"/>
      </w:pBdr>
      <w:wordWrap/>
      <w:overflowPunct/>
      <w:autoSpaceDE/>
      <w:autoSpaceDN/>
      <w:spacing w:before="100" w:beforeAutospacing="1" w:after="100" w:afterAutospacing="1"/>
      <w:jc w:val="center"/>
    </w:pPr>
    <w:rPr>
      <w:rFonts w:ascii="ＭＳ Ｐ明朝" w:eastAsia="ＭＳ Ｐ明朝" w:hAnsi="ＭＳ Ｐ明朝" w:cs="ＭＳ Ｐゴシック"/>
      <w:sz w:val="24"/>
      <w:szCs w:val="24"/>
    </w:rPr>
  </w:style>
  <w:style w:type="paragraph" w:customStyle="1" w:styleId="xl75">
    <w:name w:val="xl75"/>
    <w:basedOn w:val="a"/>
    <w:rsid w:val="00C764A0"/>
    <w:pPr>
      <w:widowControl/>
      <w:pBdr>
        <w:bottom w:val="single" w:sz="4" w:space="0" w:color="auto"/>
      </w:pBdr>
      <w:wordWrap/>
      <w:overflowPunct/>
      <w:autoSpaceDE/>
      <w:autoSpaceDN/>
      <w:spacing w:before="100" w:beforeAutospacing="1" w:after="100" w:afterAutospacing="1"/>
      <w:jc w:val="center"/>
    </w:pPr>
    <w:rPr>
      <w:rFonts w:ascii="ＭＳ Ｐ明朝" w:eastAsia="ＭＳ Ｐ明朝" w:hAnsi="ＭＳ Ｐ明朝" w:cs="ＭＳ Ｐゴシック"/>
      <w:sz w:val="24"/>
      <w:szCs w:val="24"/>
    </w:rPr>
  </w:style>
  <w:style w:type="paragraph" w:customStyle="1" w:styleId="xl76">
    <w:name w:val="xl76"/>
    <w:basedOn w:val="a"/>
    <w:rsid w:val="00C764A0"/>
    <w:pPr>
      <w:widowControl/>
      <w:pBdr>
        <w:bottom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77">
    <w:name w:val="xl77"/>
    <w:basedOn w:val="a"/>
    <w:rsid w:val="00C764A0"/>
    <w:pPr>
      <w:widowControl/>
      <w:pBdr>
        <w:bottom w:val="single" w:sz="4" w:space="0" w:color="auto"/>
        <w:right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78">
    <w:name w:val="xl78"/>
    <w:basedOn w:val="a"/>
    <w:rsid w:val="00C764A0"/>
    <w:pPr>
      <w:widowControl/>
      <w:pBdr>
        <w:left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79">
    <w:name w:val="xl79"/>
    <w:basedOn w:val="a"/>
    <w:rsid w:val="00C764A0"/>
    <w:pPr>
      <w:widowControl/>
      <w:pBdr>
        <w:left w:val="single" w:sz="4" w:space="0" w:color="auto"/>
        <w:bottom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80">
    <w:name w:val="xl80"/>
    <w:basedOn w:val="a"/>
    <w:rsid w:val="00C764A0"/>
    <w:pPr>
      <w:widowControl/>
      <w:pBdr>
        <w:bottom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0"/>
    </w:rPr>
  </w:style>
  <w:style w:type="paragraph" w:customStyle="1" w:styleId="xl81">
    <w:name w:val="xl81"/>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82">
    <w:name w:val="xl82"/>
    <w:basedOn w:val="a"/>
    <w:rsid w:val="00C764A0"/>
    <w:pPr>
      <w:widowControl/>
      <w:pBdr>
        <w:top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0"/>
    </w:rPr>
  </w:style>
  <w:style w:type="paragraph" w:customStyle="1" w:styleId="xl83">
    <w:name w:val="xl83"/>
    <w:basedOn w:val="a"/>
    <w:rsid w:val="00C764A0"/>
    <w:pPr>
      <w:widowControl/>
      <w:pBdr>
        <w:bottom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84">
    <w:name w:val="xl84"/>
    <w:basedOn w:val="a"/>
    <w:rsid w:val="00C764A0"/>
    <w:pPr>
      <w:widowControl/>
      <w:pBdr>
        <w:top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85">
    <w:name w:val="xl85"/>
    <w:basedOn w:val="a"/>
    <w:rsid w:val="00C764A0"/>
    <w:pPr>
      <w:widowControl/>
      <w:pBdr>
        <w:top w:val="single" w:sz="4" w:space="0" w:color="auto"/>
        <w:left w:val="single" w:sz="4" w:space="0" w:color="auto"/>
      </w:pBdr>
      <w:wordWrap/>
      <w:overflowPunct/>
      <w:autoSpaceDE/>
      <w:autoSpaceDN/>
      <w:spacing w:before="100" w:beforeAutospacing="1" w:after="100" w:afterAutospacing="1"/>
      <w:jc w:val="center"/>
    </w:pPr>
    <w:rPr>
      <w:rFonts w:ascii="ＭＳ Ｐ明朝" w:eastAsia="ＭＳ Ｐ明朝" w:hAnsi="ＭＳ Ｐ明朝" w:cs="ＭＳ Ｐゴシック"/>
      <w:sz w:val="24"/>
      <w:szCs w:val="24"/>
    </w:rPr>
  </w:style>
  <w:style w:type="paragraph" w:customStyle="1" w:styleId="xl86">
    <w:name w:val="xl86"/>
    <w:basedOn w:val="a"/>
    <w:rsid w:val="00C764A0"/>
    <w:pPr>
      <w:widowControl/>
      <w:pBdr>
        <w:top w:val="single" w:sz="4" w:space="0" w:color="auto"/>
      </w:pBdr>
      <w:wordWrap/>
      <w:overflowPunct/>
      <w:autoSpaceDE/>
      <w:autoSpaceDN/>
      <w:spacing w:before="100" w:beforeAutospacing="1" w:after="100" w:afterAutospacing="1"/>
      <w:jc w:val="center"/>
    </w:pPr>
    <w:rPr>
      <w:rFonts w:ascii="ＭＳ Ｐ明朝" w:eastAsia="ＭＳ Ｐ明朝" w:hAnsi="ＭＳ Ｐ明朝" w:cs="ＭＳ Ｐゴシック"/>
      <w:sz w:val="24"/>
      <w:szCs w:val="24"/>
    </w:rPr>
  </w:style>
  <w:style w:type="paragraph" w:customStyle="1" w:styleId="xl87">
    <w:name w:val="xl87"/>
    <w:basedOn w:val="a"/>
    <w:rsid w:val="00C764A0"/>
    <w:pPr>
      <w:widowControl/>
      <w:pBdr>
        <w:right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88">
    <w:name w:val="xl88"/>
    <w:basedOn w:val="a"/>
    <w:rsid w:val="00C764A0"/>
    <w:pPr>
      <w:widowControl/>
      <w:pBdr>
        <w:bottom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89">
    <w:name w:val="xl89"/>
    <w:basedOn w:val="a"/>
    <w:rsid w:val="00C764A0"/>
    <w:pPr>
      <w:widowControl/>
      <w:pBdr>
        <w:bottom w:val="single" w:sz="4" w:space="0" w:color="auto"/>
        <w:right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90">
    <w:name w:val="xl90"/>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91">
    <w:name w:val="xl91"/>
    <w:basedOn w:val="a"/>
    <w:rsid w:val="00C764A0"/>
    <w:pPr>
      <w:widowControl/>
      <w:pBdr>
        <w:bottom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15"/>
      <w:szCs w:val="15"/>
    </w:rPr>
  </w:style>
  <w:style w:type="paragraph" w:customStyle="1" w:styleId="xl92">
    <w:name w:val="xl92"/>
    <w:basedOn w:val="a"/>
    <w:rsid w:val="00C764A0"/>
    <w:pPr>
      <w:widowControl/>
      <w:pBdr>
        <w:bottom w:val="single" w:sz="4" w:space="0" w:color="auto"/>
        <w:right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15"/>
      <w:szCs w:val="15"/>
    </w:rPr>
  </w:style>
  <w:style w:type="paragraph" w:customStyle="1" w:styleId="xl93">
    <w:name w:val="xl93"/>
    <w:basedOn w:val="a"/>
    <w:rsid w:val="00C764A0"/>
    <w:pPr>
      <w:widowControl/>
      <w:pBdr>
        <w:bottom w:val="single" w:sz="4" w:space="0" w:color="auto"/>
      </w:pBdr>
      <w:wordWrap/>
      <w:overflowPunct/>
      <w:autoSpaceDE/>
      <w:autoSpaceDN/>
      <w:spacing w:before="100" w:beforeAutospacing="1" w:after="100" w:afterAutospacing="1"/>
      <w:jc w:val="left"/>
      <w:textAlignment w:val="top"/>
    </w:pPr>
    <w:rPr>
      <w:rFonts w:ascii="ＭＳ Ｐ明朝" w:eastAsia="ＭＳ Ｐ明朝" w:hAnsi="ＭＳ Ｐ明朝" w:cs="ＭＳ Ｐゴシック"/>
      <w:sz w:val="18"/>
      <w:szCs w:val="18"/>
    </w:rPr>
  </w:style>
  <w:style w:type="paragraph" w:customStyle="1" w:styleId="xl94">
    <w:name w:val="xl94"/>
    <w:basedOn w:val="a"/>
    <w:rsid w:val="00C764A0"/>
    <w:pPr>
      <w:widowControl/>
      <w:pBdr>
        <w:left w:val="single" w:sz="8"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8"/>
      <w:szCs w:val="28"/>
    </w:rPr>
  </w:style>
  <w:style w:type="paragraph" w:customStyle="1" w:styleId="xl95">
    <w:name w:val="xl95"/>
    <w:basedOn w:val="a"/>
    <w:rsid w:val="00C764A0"/>
    <w:pPr>
      <w:widowControl/>
      <w:pBdr>
        <w:right w:val="single" w:sz="8"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8"/>
      <w:szCs w:val="28"/>
    </w:rPr>
  </w:style>
  <w:style w:type="paragraph" w:customStyle="1" w:styleId="xl96">
    <w:name w:val="xl96"/>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8"/>
      <w:szCs w:val="28"/>
    </w:rPr>
  </w:style>
  <w:style w:type="paragraph" w:customStyle="1" w:styleId="xl97">
    <w:name w:val="xl97"/>
    <w:basedOn w:val="a"/>
    <w:rsid w:val="00C764A0"/>
    <w:pPr>
      <w:widowControl/>
      <w:wordWrap/>
      <w:overflowPunct/>
      <w:autoSpaceDE/>
      <w:autoSpaceDN/>
      <w:spacing w:before="100" w:beforeAutospacing="1" w:after="100" w:afterAutospacing="1"/>
      <w:jc w:val="right"/>
    </w:pPr>
    <w:rPr>
      <w:rFonts w:ascii="ＭＳ Ｐ明朝" w:eastAsia="ＭＳ Ｐ明朝" w:hAnsi="ＭＳ Ｐ明朝" w:cs="ＭＳ Ｐゴシック"/>
      <w:sz w:val="24"/>
      <w:szCs w:val="24"/>
    </w:rPr>
  </w:style>
  <w:style w:type="paragraph" w:customStyle="1" w:styleId="xl98">
    <w:name w:val="xl98"/>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16"/>
      <w:szCs w:val="16"/>
    </w:rPr>
  </w:style>
  <w:style w:type="paragraph" w:customStyle="1" w:styleId="xl99">
    <w:name w:val="xl99"/>
    <w:basedOn w:val="a"/>
    <w:rsid w:val="00C764A0"/>
    <w:pPr>
      <w:widowControl/>
      <w:pBdr>
        <w:left w:val="single" w:sz="8" w:space="0" w:color="auto"/>
        <w:bottom w:val="single" w:sz="8"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100">
    <w:name w:val="xl100"/>
    <w:basedOn w:val="a"/>
    <w:rsid w:val="00C764A0"/>
    <w:pPr>
      <w:widowControl/>
      <w:pBdr>
        <w:bottom w:val="single" w:sz="8"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101">
    <w:name w:val="xl101"/>
    <w:basedOn w:val="a"/>
    <w:rsid w:val="00C764A0"/>
    <w:pPr>
      <w:widowControl/>
      <w:pBdr>
        <w:bottom w:val="single" w:sz="8" w:space="0" w:color="auto"/>
        <w:right w:val="single" w:sz="8"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102">
    <w:name w:val="xl102"/>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103">
    <w:name w:val="xl103"/>
    <w:basedOn w:val="a"/>
    <w:rsid w:val="00C764A0"/>
    <w:pPr>
      <w:widowControl/>
      <w:pBdr>
        <w:left w:val="single" w:sz="4" w:space="0" w:color="auto"/>
      </w:pBdr>
      <w:wordWrap/>
      <w:overflowPunct/>
      <w:autoSpaceDE/>
      <w:autoSpaceDN/>
      <w:spacing w:before="100" w:beforeAutospacing="1" w:after="100" w:afterAutospacing="1"/>
      <w:jc w:val="left"/>
    </w:pPr>
    <w:rPr>
      <w:rFonts w:ascii="ＭＳ Ｐ明朝" w:eastAsia="ＭＳ Ｐ明朝" w:hAnsi="ＭＳ Ｐ明朝" w:cs="ＭＳ Ｐゴシック"/>
      <w:sz w:val="20"/>
    </w:rPr>
  </w:style>
  <w:style w:type="paragraph" w:customStyle="1" w:styleId="xl104">
    <w:name w:val="xl104"/>
    <w:basedOn w:val="a"/>
    <w:rsid w:val="00C764A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05">
    <w:name w:val="xl105"/>
    <w:basedOn w:val="a"/>
    <w:rsid w:val="00C764A0"/>
    <w:pPr>
      <w:widowControl/>
      <w:pBdr>
        <w:right w:val="single" w:sz="4" w:space="0" w:color="auto"/>
      </w:pBdr>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06">
    <w:name w:val="xl106"/>
    <w:basedOn w:val="a"/>
    <w:rsid w:val="00C764A0"/>
    <w:pPr>
      <w:widowControl/>
      <w:pBdr>
        <w:bottom w:val="single" w:sz="8" w:space="0" w:color="auto"/>
      </w:pBdr>
      <w:wordWrap/>
      <w:overflowPunct/>
      <w:autoSpaceDE/>
      <w:autoSpaceDN/>
      <w:spacing w:before="100" w:beforeAutospacing="1" w:after="100" w:afterAutospacing="1"/>
      <w:jc w:val="left"/>
    </w:pPr>
    <w:rPr>
      <w:rFonts w:hAnsi="ＭＳ 明朝" w:cs="ＭＳ Ｐゴシック"/>
      <w:sz w:val="24"/>
      <w:szCs w:val="24"/>
    </w:rPr>
  </w:style>
  <w:style w:type="paragraph" w:customStyle="1" w:styleId="xl107">
    <w:name w:val="xl107"/>
    <w:basedOn w:val="a"/>
    <w:rsid w:val="00C764A0"/>
    <w:pPr>
      <w:widowControl/>
      <w:wordWrap/>
      <w:overflowPunct/>
      <w:autoSpaceDE/>
      <w:autoSpaceDN/>
      <w:spacing w:before="100" w:beforeAutospacing="1" w:after="100" w:afterAutospacing="1"/>
      <w:jc w:val="center"/>
    </w:pPr>
    <w:rPr>
      <w:rFonts w:ascii="ＭＳ Ｐ明朝" w:eastAsia="ＭＳ Ｐ明朝" w:hAnsi="ＭＳ Ｐ明朝" w:cs="ＭＳ Ｐゴシック"/>
      <w:sz w:val="48"/>
      <w:szCs w:val="48"/>
    </w:rPr>
  </w:style>
  <w:style w:type="paragraph" w:customStyle="1" w:styleId="xl108">
    <w:name w:val="xl108"/>
    <w:basedOn w:val="a"/>
    <w:rsid w:val="00C764A0"/>
    <w:pPr>
      <w:widowControl/>
      <w:wordWrap/>
      <w:overflowPunct/>
      <w:autoSpaceDE/>
      <w:autoSpaceDN/>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09">
    <w:name w:val="xl109"/>
    <w:basedOn w:val="a"/>
    <w:rsid w:val="00C764A0"/>
    <w:pPr>
      <w:widowControl/>
      <w:wordWrap/>
      <w:overflowPunct/>
      <w:autoSpaceDE/>
      <w:autoSpaceDN/>
      <w:spacing w:before="100" w:beforeAutospacing="1" w:after="100" w:afterAutospacing="1"/>
      <w:jc w:val="center"/>
    </w:pPr>
    <w:rPr>
      <w:rFonts w:ascii="ＭＳ Ｐ明朝" w:eastAsia="ＭＳ Ｐ明朝" w:hAnsi="ＭＳ Ｐ明朝" w:cs="ＭＳ Ｐゴシック"/>
      <w:sz w:val="24"/>
      <w:szCs w:val="24"/>
    </w:rPr>
  </w:style>
  <w:style w:type="paragraph" w:customStyle="1" w:styleId="xl110">
    <w:name w:val="xl110"/>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111">
    <w:name w:val="xl111"/>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0"/>
    </w:rPr>
  </w:style>
  <w:style w:type="paragraph" w:customStyle="1" w:styleId="xl112">
    <w:name w:val="xl112"/>
    <w:basedOn w:val="a"/>
    <w:rsid w:val="00C764A0"/>
    <w:pPr>
      <w:widowControl/>
      <w:pBdr>
        <w:right w:val="single" w:sz="4" w:space="0" w:color="auto"/>
      </w:pBdr>
      <w:wordWrap/>
      <w:overflowPunct/>
      <w:autoSpaceDE/>
      <w:autoSpaceDN/>
      <w:spacing w:before="100" w:beforeAutospacing="1" w:after="100" w:afterAutospacing="1"/>
      <w:jc w:val="center"/>
    </w:pPr>
    <w:rPr>
      <w:rFonts w:ascii="ＭＳ Ｐ明朝" w:eastAsia="ＭＳ Ｐ明朝" w:hAnsi="ＭＳ Ｐ明朝" w:cs="ＭＳ Ｐゴシック"/>
      <w:sz w:val="24"/>
      <w:szCs w:val="24"/>
    </w:rPr>
  </w:style>
  <w:style w:type="paragraph" w:customStyle="1" w:styleId="xl113">
    <w:name w:val="xl113"/>
    <w:basedOn w:val="a"/>
    <w:rsid w:val="00C764A0"/>
    <w:pPr>
      <w:widowControl/>
      <w:wordWrap/>
      <w:overflowPunct/>
      <w:autoSpaceDE/>
      <w:autoSpaceDN/>
      <w:spacing w:before="100" w:beforeAutospacing="1" w:after="100" w:afterAutospacing="1"/>
      <w:jc w:val="center"/>
    </w:pPr>
    <w:rPr>
      <w:rFonts w:ascii="ＭＳ Ｐ明朝" w:eastAsia="ＭＳ Ｐ明朝" w:hAnsi="ＭＳ Ｐ明朝" w:cs="ＭＳ Ｐゴシック"/>
      <w:sz w:val="24"/>
      <w:szCs w:val="24"/>
    </w:rPr>
  </w:style>
  <w:style w:type="paragraph" w:customStyle="1" w:styleId="xl114">
    <w:name w:val="xl114"/>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115">
    <w:name w:val="xl115"/>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116">
    <w:name w:val="xl116"/>
    <w:basedOn w:val="a"/>
    <w:rsid w:val="00C764A0"/>
    <w:pPr>
      <w:widowControl/>
      <w:wordWrap/>
      <w:overflowPunct/>
      <w:autoSpaceDE/>
      <w:autoSpaceDN/>
      <w:spacing w:before="100" w:beforeAutospacing="1" w:after="100" w:afterAutospacing="1"/>
      <w:jc w:val="center"/>
    </w:pPr>
    <w:rPr>
      <w:rFonts w:ascii="ＭＳ Ｐ明朝" w:eastAsia="ＭＳ Ｐ明朝" w:hAnsi="ＭＳ Ｐ明朝" w:cs="ＭＳ Ｐゴシック"/>
      <w:sz w:val="24"/>
      <w:szCs w:val="24"/>
    </w:rPr>
  </w:style>
  <w:style w:type="paragraph" w:customStyle="1" w:styleId="xl117">
    <w:name w:val="xl117"/>
    <w:basedOn w:val="a"/>
    <w:rsid w:val="00C764A0"/>
    <w:pPr>
      <w:widowControl/>
      <w:pBdr>
        <w:left w:val="single" w:sz="4" w:space="0" w:color="auto"/>
        <w:bottom w:val="single" w:sz="4" w:space="0" w:color="auto"/>
      </w:pBdr>
      <w:wordWrap/>
      <w:overflowPunct/>
      <w:autoSpaceDE/>
      <w:autoSpaceDN/>
      <w:spacing w:before="100" w:beforeAutospacing="1" w:after="100" w:afterAutospacing="1"/>
      <w:jc w:val="center"/>
    </w:pPr>
    <w:rPr>
      <w:rFonts w:ascii="ＭＳ Ｐ明朝" w:eastAsia="ＭＳ Ｐ明朝" w:hAnsi="ＭＳ Ｐ明朝" w:cs="ＭＳ Ｐゴシック"/>
      <w:sz w:val="24"/>
      <w:szCs w:val="24"/>
    </w:rPr>
  </w:style>
  <w:style w:type="paragraph" w:customStyle="1" w:styleId="xl118">
    <w:name w:val="xl118"/>
    <w:basedOn w:val="a"/>
    <w:rsid w:val="00C764A0"/>
    <w:pPr>
      <w:widowControl/>
      <w:pBdr>
        <w:bottom w:val="single" w:sz="4" w:space="0" w:color="auto"/>
      </w:pBdr>
      <w:wordWrap/>
      <w:overflowPunct/>
      <w:autoSpaceDE/>
      <w:autoSpaceDN/>
      <w:spacing w:before="100" w:beforeAutospacing="1" w:after="100" w:afterAutospacing="1"/>
      <w:jc w:val="center"/>
    </w:pPr>
    <w:rPr>
      <w:rFonts w:ascii="ＭＳ Ｐ明朝" w:eastAsia="ＭＳ Ｐ明朝" w:hAnsi="ＭＳ Ｐ明朝" w:cs="ＭＳ Ｐゴシック"/>
      <w:sz w:val="24"/>
      <w:szCs w:val="24"/>
    </w:rPr>
  </w:style>
  <w:style w:type="paragraph" w:customStyle="1" w:styleId="xl119">
    <w:name w:val="xl119"/>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120">
    <w:name w:val="xl120"/>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121">
    <w:name w:val="xl121"/>
    <w:basedOn w:val="a"/>
    <w:rsid w:val="00C764A0"/>
    <w:pPr>
      <w:widowControl/>
      <w:wordWrap/>
      <w:overflowPunct/>
      <w:autoSpaceDE/>
      <w:autoSpaceDN/>
      <w:spacing w:before="100" w:beforeAutospacing="1" w:after="100" w:afterAutospacing="1"/>
      <w:jc w:val="left"/>
    </w:pPr>
    <w:rPr>
      <w:rFonts w:ascii="ＭＳ Ｐ明朝" w:eastAsia="ＭＳ Ｐ明朝" w:hAnsi="ＭＳ Ｐ明朝" w:cs="ＭＳ Ｐゴシック"/>
      <w:sz w:val="24"/>
      <w:szCs w:val="24"/>
    </w:rPr>
  </w:style>
  <w:style w:type="paragraph" w:customStyle="1" w:styleId="xl122">
    <w:name w:val="xl122"/>
    <w:basedOn w:val="a"/>
    <w:rsid w:val="00C764A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10">
    <w:name w:val="リスト段落1"/>
    <w:basedOn w:val="a"/>
    <w:next w:val="ad"/>
    <w:uiPriority w:val="34"/>
    <w:qFormat/>
    <w:rsid w:val="00C764A0"/>
    <w:pPr>
      <w:wordWrap/>
      <w:overflowPunct/>
      <w:autoSpaceDE/>
      <w:autoSpaceDN/>
      <w:ind w:leftChars="400" w:left="840"/>
    </w:pPr>
    <w:rPr>
      <w:rFonts w:ascii="Century"/>
      <w:kern w:val="2"/>
      <w:szCs w:val="22"/>
    </w:rPr>
  </w:style>
  <w:style w:type="paragraph" w:styleId="a9">
    <w:name w:val="Balloon Text"/>
    <w:basedOn w:val="a"/>
    <w:link w:val="11"/>
    <w:uiPriority w:val="99"/>
    <w:unhideWhenUsed/>
    <w:rsid w:val="00C764A0"/>
    <w:rPr>
      <w:rFonts w:ascii="Arial" w:eastAsia="ＭＳ ゴシック" w:hAnsi="Arial"/>
      <w:sz w:val="18"/>
      <w:szCs w:val="18"/>
    </w:rPr>
  </w:style>
  <w:style w:type="character" w:customStyle="1" w:styleId="11">
    <w:name w:val="吹き出し (文字)1"/>
    <w:basedOn w:val="a0"/>
    <w:link w:val="a9"/>
    <w:uiPriority w:val="99"/>
    <w:semiHidden/>
    <w:locked/>
    <w:rsid w:val="00C764A0"/>
    <w:rPr>
      <w:rFonts w:ascii="Arial" w:eastAsia="ＭＳ ゴシック" w:hAnsi="Arial" w:cs="Times New Roman"/>
      <w:sz w:val="18"/>
    </w:rPr>
  </w:style>
  <w:style w:type="paragraph" w:styleId="ad">
    <w:name w:val="List Paragraph"/>
    <w:basedOn w:val="a"/>
    <w:uiPriority w:val="34"/>
    <w:qFormat/>
    <w:rsid w:val="00C764A0"/>
    <w:pPr>
      <w:ind w:leftChars="400" w:left="851"/>
    </w:pPr>
  </w:style>
  <w:style w:type="paragraph" w:customStyle="1" w:styleId="ae">
    <w:name w:val="一太郎"/>
    <w:rsid w:val="00850166"/>
    <w:pPr>
      <w:widowControl w:val="0"/>
      <w:wordWrap w:val="0"/>
      <w:autoSpaceDE w:val="0"/>
      <w:autoSpaceDN w:val="0"/>
      <w:adjustRightInd w:val="0"/>
      <w:spacing w:line="366" w:lineRule="exact"/>
      <w:jc w:val="both"/>
    </w:pPr>
    <w:rPr>
      <w:rFonts w:ascii="Century" w:cs="ＭＳ 明朝"/>
      <w:spacing w:val="15"/>
    </w:rPr>
  </w:style>
  <w:style w:type="paragraph" w:customStyle="1" w:styleId="af">
    <w:name w:val="一太郎８/９"/>
    <w:rsid w:val="00714FF4"/>
    <w:pPr>
      <w:widowControl w:val="0"/>
      <w:suppressAutoHyphens/>
      <w:autoSpaceDE w:val="0"/>
      <w:spacing w:line="330" w:lineRule="atLeast"/>
      <w:jc w:val="both"/>
    </w:pPr>
    <w:rPr>
      <w:rFonts w:hAnsi="Times New Roman"/>
      <w:spacing w:val="-2"/>
      <w:sz w:val="21"/>
    </w:rPr>
  </w:style>
  <w:style w:type="character" w:styleId="af0">
    <w:name w:val="annotation reference"/>
    <w:basedOn w:val="a0"/>
    <w:uiPriority w:val="99"/>
    <w:rsid w:val="00714FF4"/>
    <w:rPr>
      <w:rFonts w:cs="Times New Roman"/>
      <w:sz w:val="18"/>
    </w:rPr>
  </w:style>
  <w:style w:type="paragraph" w:styleId="af1">
    <w:name w:val="annotation text"/>
    <w:basedOn w:val="a"/>
    <w:link w:val="af2"/>
    <w:uiPriority w:val="99"/>
    <w:rsid w:val="00714FF4"/>
    <w:pPr>
      <w:jc w:val="left"/>
    </w:pPr>
  </w:style>
  <w:style w:type="character" w:customStyle="1" w:styleId="af2">
    <w:name w:val="コメント文字列 (文字)"/>
    <w:basedOn w:val="a0"/>
    <w:link w:val="af1"/>
    <w:uiPriority w:val="99"/>
    <w:locked/>
    <w:rsid w:val="00714FF4"/>
    <w:rPr>
      <w:rFonts w:ascii="ＭＳ 明朝" w:cs="Times New Roman"/>
      <w:sz w:val="21"/>
    </w:rPr>
  </w:style>
  <w:style w:type="paragraph" w:styleId="af3">
    <w:name w:val="annotation subject"/>
    <w:basedOn w:val="af1"/>
    <w:next w:val="af1"/>
    <w:link w:val="af4"/>
    <w:uiPriority w:val="99"/>
    <w:rsid w:val="00714FF4"/>
    <w:rPr>
      <w:b/>
      <w:bCs/>
    </w:rPr>
  </w:style>
  <w:style w:type="character" w:customStyle="1" w:styleId="af4">
    <w:name w:val="コメント内容 (文字)"/>
    <w:basedOn w:val="af2"/>
    <w:link w:val="af3"/>
    <w:uiPriority w:val="99"/>
    <w:locked/>
    <w:rsid w:val="00714FF4"/>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91334-9D5A-455C-AA38-4B0DCA91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4928</Words>
  <Characters>28094</Characters>
  <Application>Plott Corporation</Application>
  <DocSecurity>0</DocSecurity>
  <Lines>234</Lines>
  <Paragraphs>65</Paragraphs>
  <ScaleCrop>false</ScaleCrop>
  <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谷中のぞみ</cp:lastModifiedBy>
  <cp:revision>2</cp:revision>
  <cp:lastPrinted>2011-05-06T04:54:00Z</cp:lastPrinted>
  <dcterms:created xsi:type="dcterms:W3CDTF">2023-10-02T00:16:00Z</dcterms:created>
  <dcterms:modified xsi:type="dcterms:W3CDTF">2023-10-02T00:16:00Z</dcterms:modified>
</cp:coreProperties>
</file>